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4873" w14:textId="77777777" w:rsidR="00457D77" w:rsidRDefault="00A461BA">
      <w:pPr>
        <w:jc w:val="center"/>
        <w:rPr>
          <w:b/>
          <w:sz w:val="40"/>
          <w:szCs w:val="40"/>
        </w:rPr>
      </w:pPr>
      <w:r>
        <w:rPr>
          <w:b/>
          <w:sz w:val="40"/>
          <w:szCs w:val="40"/>
        </w:rPr>
        <w:t>ANNEXURE 12</w:t>
      </w:r>
    </w:p>
    <w:p w14:paraId="06B35573" w14:textId="77777777" w:rsidR="00457D77" w:rsidRDefault="00A461BA">
      <w:pPr>
        <w:rPr>
          <w:b/>
        </w:rPr>
      </w:pPr>
      <w:r>
        <w:rPr>
          <w:b/>
        </w:rPr>
        <w:t>Intermediate Tier Scheme</w:t>
      </w:r>
    </w:p>
    <w:p w14:paraId="28E1BEF2" w14:textId="77777777" w:rsidR="00457D77" w:rsidRDefault="00A461BA">
      <w:pPr>
        <w:rPr>
          <w:u w:val="single"/>
        </w:rPr>
      </w:pPr>
      <w:r>
        <w:rPr>
          <w:u w:val="single"/>
        </w:rPr>
        <w:t>Purpose of Scheme</w:t>
      </w:r>
    </w:p>
    <w:p w14:paraId="77671D28" w14:textId="163A5A27" w:rsidR="00457D77" w:rsidRDefault="00A461BA">
      <w:pPr>
        <w:pStyle w:val="StandardL1"/>
        <w:rPr>
          <w:sz w:val="22"/>
        </w:rPr>
      </w:pPr>
      <w:r>
        <w:rPr>
          <w:b w:val="0"/>
          <w:sz w:val="22"/>
        </w:rPr>
        <w:t>This scheme provides sound insulation and sound mitigation measures for Eligible Properties within the Actual 63 dB Contour</w:t>
      </w:r>
      <w:ins w:id="0" w:author="Author">
        <w:r w:rsidR="00ED2E3C">
          <w:rPr>
            <w:b w:val="0"/>
            <w:sz w:val="22"/>
          </w:rPr>
          <w:t xml:space="preserve"> (</w:t>
        </w:r>
        <w:r w:rsidR="0011798F">
          <w:rPr>
            <w:b w:val="0"/>
            <w:sz w:val="22"/>
          </w:rPr>
          <w:t>and additional contours</w:t>
        </w:r>
        <w:r w:rsidR="00ED2E3C">
          <w:rPr>
            <w:b w:val="0"/>
            <w:sz w:val="22"/>
          </w:rPr>
          <w:t xml:space="preserve"> </w:t>
        </w:r>
        <w:r w:rsidR="00F561C2">
          <w:rPr>
            <w:b w:val="0"/>
            <w:sz w:val="22"/>
          </w:rPr>
          <w:t>as from</w:t>
        </w:r>
        <w:r w:rsidR="00ED2E3C">
          <w:rPr>
            <w:b w:val="0"/>
            <w:sz w:val="22"/>
          </w:rPr>
          <w:t xml:space="preserve"> Implementation of the S73 Permission)</w:t>
        </w:r>
      </w:ins>
      <w:r>
        <w:rPr>
          <w:b w:val="0"/>
          <w:sz w:val="22"/>
        </w:rPr>
        <w:t xml:space="preserve"> and includes the following:</w:t>
      </w:r>
    </w:p>
    <w:p w14:paraId="49D6802A" w14:textId="77777777" w:rsidR="00457D77" w:rsidRDefault="00A461BA">
      <w:pPr>
        <w:pStyle w:val="StandardL2"/>
      </w:pPr>
      <w:r>
        <w:t xml:space="preserve">secondary glazing and sound attenuating ventilators or </w:t>
      </w:r>
    </w:p>
    <w:p w14:paraId="44FFB62E" w14:textId="553E71F5" w:rsidR="00457D77" w:rsidRDefault="00A461BA">
      <w:pPr>
        <w:pStyle w:val="StandardL2"/>
      </w:pPr>
      <w:del w:id="1" w:author="Author">
        <w:r w:rsidDel="00041979">
          <w:delText xml:space="preserve">a contribution of £3,000 Index Linked towards the cost of installing </w:delText>
        </w:r>
      </w:del>
      <w:r>
        <w:t xml:space="preserve">high acoustic performance double glazing in addition to installation of sound attenuating ventilators </w:t>
      </w:r>
      <w:ins w:id="2" w:author="Author">
        <w:r w:rsidR="00041979" w:rsidRPr="00041979">
          <w:rPr>
            <w:lang w:val="en-GB"/>
          </w:rPr>
          <w:t>with the Airport Companies funding such installation up to the cost of installing secondary glazing and sound attenuating ventilators and the owner/occupier of the Eligible Property funding any additional costs</w:t>
        </w:r>
        <w:r w:rsidR="00041979">
          <w:rPr>
            <w:lang w:val="en-GB"/>
          </w:rPr>
          <w:t xml:space="preserve"> </w:t>
        </w:r>
      </w:ins>
      <w:r>
        <w:t>or</w:t>
      </w:r>
    </w:p>
    <w:p w14:paraId="20FCE445" w14:textId="77777777" w:rsidR="00457D77" w:rsidRDefault="00A461BA">
      <w:pPr>
        <w:pStyle w:val="StandardL2"/>
      </w:pPr>
      <w:r>
        <w:t>provision for alternative measures or works of a similar or equivalent cost to the measures described in paragraphs 1.1 or 1.2 (whichever is greater) which shall be agreed with the Council where implementation of the measures provided for in this Scheme would not be practicable or would be detrimental to amenity.</w:t>
      </w:r>
    </w:p>
    <w:p w14:paraId="20CDF193" w14:textId="77777777" w:rsidR="00457D77" w:rsidRDefault="00A461BA">
      <w:pPr>
        <w:pStyle w:val="StandardL2"/>
        <w:numPr>
          <w:ilvl w:val="0"/>
          <w:numId w:val="0"/>
        </w:numPr>
        <w:rPr>
          <w:u w:val="single"/>
        </w:rPr>
      </w:pPr>
      <w:r>
        <w:rPr>
          <w:u w:val="single"/>
        </w:rPr>
        <w:t>Eligible Properties</w:t>
      </w:r>
    </w:p>
    <w:p w14:paraId="17B96B52" w14:textId="77777777" w:rsidR="00457D77" w:rsidRDefault="00A461BA">
      <w:pPr>
        <w:pStyle w:val="StandardL1"/>
        <w:rPr>
          <w:b w:val="0"/>
          <w:sz w:val="22"/>
        </w:rPr>
      </w:pPr>
      <w:r>
        <w:rPr>
          <w:b w:val="0"/>
          <w:sz w:val="22"/>
        </w:rPr>
        <w:t>A Residential Dwelling or a Public Building shall be an “Eligible Property” for this Scheme if it fulfils one of the criteria in sub-paragraph 2.1 and all of criteria (a) to (c) in sub-paragraph 2.2 below:</w:t>
      </w:r>
    </w:p>
    <w:p w14:paraId="3F56F73D" w14:textId="77777777" w:rsidR="00457D77" w:rsidRDefault="00A461BA">
      <w:pPr>
        <w:pStyle w:val="StandardL2"/>
        <w:rPr>
          <w:i/>
        </w:rPr>
      </w:pPr>
      <w:r>
        <w:rPr>
          <w:i/>
        </w:rPr>
        <w:t>Age and Location of Dwelling</w:t>
      </w:r>
    </w:p>
    <w:p w14:paraId="0657BFD2" w14:textId="77777777" w:rsidR="00457D77" w:rsidRDefault="00A461BA">
      <w:pPr>
        <w:pStyle w:val="StandardL3"/>
      </w:pPr>
      <w:r>
        <w:t>it is within the CADP 63 dB Contour and was existing at the date of this Agreement or was constructed subsequently pursuant to planning permission granted before the date of this Agreement; or</w:t>
      </w:r>
    </w:p>
    <w:p w14:paraId="3955753B" w14:textId="743FF97F" w:rsidR="00041979" w:rsidRDefault="00A461BA" w:rsidP="00947DC5">
      <w:pPr>
        <w:pStyle w:val="StandardL3"/>
        <w:rPr>
          <w:ins w:id="3" w:author="Author"/>
        </w:rPr>
      </w:pPr>
      <w:r>
        <w:t>it is outside the CADP 63 dB Contour</w:t>
      </w:r>
      <w:ins w:id="4" w:author="Author">
        <w:r w:rsidR="00A0283C">
          <w:t xml:space="preserve"> but </w:t>
        </w:r>
        <w:r w:rsidR="00A0283C" w:rsidRPr="00041979">
          <w:rPr>
            <w:rFonts w:eastAsia="Arial"/>
          </w:rPr>
          <w:t>within the Future Growth 60dB Contour and was existing on the date of Deed of Variation Five or has been constructed subsequently pursuant to a planning permission granted before the date of Deed of Variation Five</w:t>
        </w:r>
        <w:r w:rsidR="00041979">
          <w:t>; or</w:t>
        </w:r>
      </w:ins>
    </w:p>
    <w:p w14:paraId="6F669AE7" w14:textId="64FF0AE4" w:rsidR="00457D77" w:rsidRDefault="00041979" w:rsidP="00041979">
      <w:pPr>
        <w:pStyle w:val="StandardL3"/>
      </w:pPr>
      <w:ins w:id="5" w:author="Author">
        <w:r w:rsidRPr="00041979">
          <w:rPr>
            <w:lang w:val="en-GB"/>
          </w:rPr>
          <w:t>it is outside the Future Growth 60dB Contour</w:t>
        </w:r>
      </w:ins>
      <w:del w:id="6" w:author="Author">
        <w:r w:rsidR="00A461BA" w:rsidDel="00041979">
          <w:delText>.</w:delText>
        </w:r>
      </w:del>
    </w:p>
    <w:p w14:paraId="4E5171EC" w14:textId="77777777" w:rsidR="00457D77" w:rsidRDefault="00A461BA">
      <w:pPr>
        <w:pStyle w:val="StandardL2"/>
      </w:pPr>
      <w:r>
        <w:rPr>
          <w:i/>
        </w:rPr>
        <w:t>Noise Exposure</w:t>
      </w:r>
    </w:p>
    <w:p w14:paraId="258C5B0E" w14:textId="77777777" w:rsidR="00457D77" w:rsidRDefault="00A461BA">
      <w:pPr>
        <w:pStyle w:val="StandardL3"/>
      </w:pPr>
      <w:r>
        <w:t xml:space="preserve">It </w:t>
      </w:r>
      <w:proofErr w:type="gramStart"/>
      <w:r>
        <w:t>is</w:t>
      </w:r>
      <w:proofErr w:type="gramEnd"/>
      <w:r>
        <w:t xml:space="preserve"> </w:t>
      </w:r>
    </w:p>
    <w:p w14:paraId="148DE648" w14:textId="77777777" w:rsidR="00457D77" w:rsidRDefault="00A461BA">
      <w:pPr>
        <w:pStyle w:val="StandardL4"/>
      </w:pPr>
      <w:r>
        <w:t>within the Actual 63 dB Contour; or</w:t>
      </w:r>
    </w:p>
    <w:p w14:paraId="22C8027E" w14:textId="77777777" w:rsidR="00457D77" w:rsidRDefault="00A461BA">
      <w:pPr>
        <w:pStyle w:val="StandardL4"/>
      </w:pPr>
      <w:r>
        <w:lastRenderedPageBreak/>
        <w:t xml:space="preserve">within the Predicted Reduced 63dB Contour; or </w:t>
      </w:r>
    </w:p>
    <w:p w14:paraId="6E14674C" w14:textId="51C8AF5F" w:rsidR="00457D77" w:rsidRDefault="00A461BA">
      <w:pPr>
        <w:pStyle w:val="StandardL4"/>
        <w:rPr>
          <w:ins w:id="7" w:author="Author"/>
        </w:rPr>
      </w:pPr>
      <w:r>
        <w:t xml:space="preserve">within the Predicted 63 dB Contour and has a façade contiguous with another Residential Dwelling which is wholly or partly within the Actual 63 dB Contour or the Predicted Reduced 63 dB Contour; </w:t>
      </w:r>
      <w:ins w:id="8" w:author="Author">
        <w:r w:rsidR="00041979">
          <w:t xml:space="preserve">or </w:t>
        </w:r>
      </w:ins>
      <w:del w:id="9" w:author="Author">
        <w:r w:rsidDel="00041979">
          <w:delText>and</w:delText>
        </w:r>
      </w:del>
    </w:p>
    <w:p w14:paraId="261FE49B" w14:textId="1253E561" w:rsidR="00041979" w:rsidRPr="00947DC5" w:rsidRDefault="00041979">
      <w:pPr>
        <w:pStyle w:val="StandardL4"/>
        <w:rPr>
          <w:ins w:id="10" w:author="Author"/>
          <w:rPrChange w:id="11" w:author="Author">
            <w:rPr>
              <w:ins w:id="12" w:author="Author"/>
              <w:lang w:val="en-GB"/>
            </w:rPr>
          </w:rPrChange>
        </w:rPr>
      </w:pPr>
      <w:ins w:id="13" w:author="Author">
        <w:r w:rsidRPr="00041979">
          <w:rPr>
            <w:lang w:val="en-GB"/>
          </w:rPr>
          <w:t>as from the Implementation of the S73 Permission, if it is:</w:t>
        </w:r>
      </w:ins>
    </w:p>
    <w:p w14:paraId="406A4130" w14:textId="75514843" w:rsidR="00041979" w:rsidRDefault="00041979" w:rsidP="00947DC5">
      <w:pPr>
        <w:pStyle w:val="StandardL5"/>
        <w:rPr>
          <w:ins w:id="14" w:author="Author"/>
        </w:rPr>
      </w:pPr>
      <w:ins w:id="15" w:author="Author">
        <w:r w:rsidRPr="000A6B44">
          <w:t>within the</w:t>
        </w:r>
        <w:r>
          <w:t xml:space="preserve"> Actual</w:t>
        </w:r>
        <w:r w:rsidRPr="0037120C">
          <w:t xml:space="preserve"> 60dB Weekend Contour</w:t>
        </w:r>
        <w:r w:rsidRPr="000A6B44">
          <w:t xml:space="preserve">; or </w:t>
        </w:r>
      </w:ins>
    </w:p>
    <w:p w14:paraId="2121059B" w14:textId="779F688D" w:rsidR="00041979" w:rsidRDefault="00041979" w:rsidP="00947DC5">
      <w:pPr>
        <w:pStyle w:val="StandardL5"/>
        <w:rPr>
          <w:ins w:id="16" w:author="Author"/>
        </w:rPr>
      </w:pPr>
      <w:ins w:id="17" w:author="Author">
        <w:r>
          <w:t xml:space="preserve">within the Predicted Reduced </w:t>
        </w:r>
        <w:r w:rsidRPr="0037120C">
          <w:t>60dB Weekend Contour</w:t>
        </w:r>
        <w:r>
          <w:t xml:space="preserve">; or </w:t>
        </w:r>
      </w:ins>
    </w:p>
    <w:p w14:paraId="7BBFB0C4" w14:textId="090B9499" w:rsidR="00041979" w:rsidRPr="00947DC5" w:rsidRDefault="00041979">
      <w:pPr>
        <w:pStyle w:val="StandardL5"/>
        <w:rPr>
          <w:ins w:id="18" w:author="Author"/>
          <w:rPrChange w:id="19" w:author="Author">
            <w:rPr>
              <w:ins w:id="20" w:author="Author"/>
              <w:lang w:val="en-GB"/>
            </w:rPr>
          </w:rPrChange>
        </w:rPr>
        <w:pPrChange w:id="21" w:author="Author">
          <w:pPr>
            <w:pStyle w:val="StandardL4"/>
          </w:pPr>
        </w:pPrChange>
      </w:pPr>
      <w:ins w:id="22" w:author="Author">
        <w:r w:rsidRPr="00B41244">
          <w:rPr>
            <w:bCs/>
          </w:rPr>
          <w:t>within the Predicted 60dB Weekend Contour and has a façade contiguous with another Residential Dwelling which is wholly or partly within the Actual 60dB Weekend Contour or the Predicted Reduced 60dB Weekend Contour</w:t>
        </w:r>
        <w:r w:rsidRPr="00041979">
          <w:rPr>
            <w:bCs/>
          </w:rPr>
          <w:t>; or</w:t>
        </w:r>
      </w:ins>
    </w:p>
    <w:p w14:paraId="43809FB4" w14:textId="104289A3" w:rsidR="00041979" w:rsidRDefault="00041979">
      <w:pPr>
        <w:pStyle w:val="StandardL4"/>
        <w:rPr>
          <w:ins w:id="23" w:author="Author"/>
        </w:rPr>
      </w:pPr>
      <w:ins w:id="24" w:author="Author">
        <w:r>
          <w:t xml:space="preserve">as from 1 January 2027, if it is: </w:t>
        </w:r>
      </w:ins>
    </w:p>
    <w:p w14:paraId="595482C1" w14:textId="2EE0F61A" w:rsidR="00041979" w:rsidRPr="003D23D8" w:rsidRDefault="00041979" w:rsidP="00947DC5">
      <w:pPr>
        <w:pStyle w:val="StandardL5"/>
        <w:rPr>
          <w:ins w:id="25" w:author="Author"/>
        </w:rPr>
      </w:pPr>
      <w:ins w:id="26" w:author="Author">
        <w:r w:rsidRPr="00041979">
          <w:rPr>
            <w:lang w:val="en-GB"/>
          </w:rPr>
          <w:t>within the Actual 62dB Contour; or</w:t>
        </w:r>
      </w:ins>
    </w:p>
    <w:p w14:paraId="34B98A2E" w14:textId="2FF44038" w:rsidR="00041979" w:rsidRPr="003D23D8" w:rsidRDefault="00041979" w:rsidP="00947DC5">
      <w:pPr>
        <w:pStyle w:val="StandardL5"/>
        <w:rPr>
          <w:ins w:id="27" w:author="Author"/>
        </w:rPr>
      </w:pPr>
      <w:ins w:id="28" w:author="Author">
        <w:r w:rsidRPr="00041979">
          <w:rPr>
            <w:lang w:val="en-GB"/>
          </w:rPr>
          <w:t>within the Predicted Reduced 62dB Contour; or</w:t>
        </w:r>
      </w:ins>
    </w:p>
    <w:p w14:paraId="73F17ECE" w14:textId="5EDD64FD" w:rsidR="00041979" w:rsidRDefault="00041979" w:rsidP="003D23D8">
      <w:pPr>
        <w:pStyle w:val="StandardL5"/>
        <w:rPr>
          <w:ins w:id="29" w:author="Author"/>
        </w:rPr>
      </w:pPr>
      <w:ins w:id="30" w:author="Author">
        <w:r w:rsidRPr="00041979">
          <w:rPr>
            <w:lang w:val="en-GB"/>
          </w:rPr>
          <w:t>within the Predicted 62dB Contour and has a façade contiguous with another Residential Dwelling which is wholly or partly within the Actual 62dB Contour or the Predicted Reduced 62dB Contour; or</w:t>
        </w:r>
      </w:ins>
    </w:p>
    <w:p w14:paraId="788F67C2" w14:textId="77777777" w:rsidR="00041979" w:rsidRDefault="00041979" w:rsidP="00947DC5">
      <w:pPr>
        <w:pStyle w:val="StandardL4"/>
        <w:rPr>
          <w:ins w:id="31" w:author="Author"/>
        </w:rPr>
      </w:pPr>
      <w:ins w:id="32" w:author="Author">
        <w:r>
          <w:t xml:space="preserve">as from 1 January 2029, if it is: </w:t>
        </w:r>
      </w:ins>
    </w:p>
    <w:p w14:paraId="6C3D4FA8" w14:textId="3BE84C97" w:rsidR="00041979" w:rsidRDefault="00041979" w:rsidP="00947DC5">
      <w:pPr>
        <w:pStyle w:val="StandardL5"/>
        <w:rPr>
          <w:ins w:id="33" w:author="Author"/>
        </w:rPr>
      </w:pPr>
      <w:ins w:id="34" w:author="Author">
        <w:r w:rsidRPr="000A6B44">
          <w:t xml:space="preserve">within the </w:t>
        </w:r>
        <w:r>
          <w:t>Actual 61dB Contour</w:t>
        </w:r>
        <w:r w:rsidRPr="000A6B44">
          <w:t>; or</w:t>
        </w:r>
      </w:ins>
    </w:p>
    <w:p w14:paraId="67109C7C" w14:textId="6C5B3953" w:rsidR="00041979" w:rsidRPr="003D23D8" w:rsidRDefault="00041979" w:rsidP="00947DC5">
      <w:pPr>
        <w:pStyle w:val="StandardL5"/>
        <w:rPr>
          <w:ins w:id="35" w:author="Author"/>
        </w:rPr>
      </w:pPr>
      <w:ins w:id="36" w:author="Author">
        <w:r w:rsidRPr="00041979">
          <w:rPr>
            <w:lang w:val="en-GB"/>
          </w:rPr>
          <w:t>within the Predicted Reduced 61dB Contour</w:t>
        </w:r>
        <w:r>
          <w:rPr>
            <w:lang w:val="en-GB"/>
          </w:rPr>
          <w:t>; or</w:t>
        </w:r>
      </w:ins>
    </w:p>
    <w:p w14:paraId="29D9A530" w14:textId="2B2C8582" w:rsidR="00041979" w:rsidRDefault="00041979" w:rsidP="003D23D8">
      <w:pPr>
        <w:pStyle w:val="StandardL5"/>
        <w:rPr>
          <w:ins w:id="37" w:author="Author"/>
        </w:rPr>
      </w:pPr>
      <w:ins w:id="38" w:author="Author">
        <w:r w:rsidRPr="00041979">
          <w:rPr>
            <w:lang w:val="en-GB"/>
          </w:rPr>
          <w:t>within the Predicted 61dB Contour and has a façade contiguous with another Residential Dwelling which is wholly or partly within Actual 61dB Contour or the Predicted Reduced 61dB Contour; or</w:t>
        </w:r>
      </w:ins>
    </w:p>
    <w:p w14:paraId="1E0186DB" w14:textId="51DADB9C" w:rsidR="00041979" w:rsidRDefault="00041979">
      <w:pPr>
        <w:pStyle w:val="StandardL4"/>
        <w:rPr>
          <w:ins w:id="39" w:author="Author"/>
        </w:rPr>
      </w:pPr>
      <w:ins w:id="40" w:author="Author">
        <w:r>
          <w:t xml:space="preserve">as from 1 January 2031, if it is: </w:t>
        </w:r>
      </w:ins>
    </w:p>
    <w:p w14:paraId="38A1B2BA" w14:textId="3FCDF493" w:rsidR="00947DC5" w:rsidRPr="003D23D8" w:rsidRDefault="00947DC5" w:rsidP="00947DC5">
      <w:pPr>
        <w:pStyle w:val="StandardL5"/>
        <w:rPr>
          <w:ins w:id="41" w:author="Author"/>
        </w:rPr>
      </w:pPr>
      <w:ins w:id="42" w:author="Author">
        <w:r w:rsidRPr="00947DC5">
          <w:rPr>
            <w:lang w:val="en-GB"/>
          </w:rPr>
          <w:t>within the Actual 60dB Contour; or</w:t>
        </w:r>
      </w:ins>
    </w:p>
    <w:p w14:paraId="0AB671E4" w14:textId="4767BCA2" w:rsidR="00947DC5" w:rsidRDefault="00947DC5" w:rsidP="00947DC5">
      <w:pPr>
        <w:pStyle w:val="StandardL5"/>
        <w:rPr>
          <w:ins w:id="43" w:author="Author"/>
        </w:rPr>
      </w:pPr>
      <w:ins w:id="44" w:author="Author">
        <w:r>
          <w:t>within the Predicted Reduced 60dB Contour; or</w:t>
        </w:r>
      </w:ins>
    </w:p>
    <w:p w14:paraId="4555D40A" w14:textId="34EDAACD" w:rsidR="00947DC5" w:rsidRDefault="00947DC5" w:rsidP="003D23D8">
      <w:pPr>
        <w:pStyle w:val="StandardL5"/>
      </w:pPr>
      <w:ins w:id="45" w:author="Author">
        <w:r>
          <w:t>within the Predicted 60dB Contour and has a façade contiguous with another Residential Dwelling which is wholly or partly within the Actual 60dB Contour or the Predicted Reduced 60dB Contour; and</w:t>
        </w:r>
      </w:ins>
    </w:p>
    <w:p w14:paraId="1FCBD269" w14:textId="77777777" w:rsidR="00457D77" w:rsidRDefault="00A461BA">
      <w:pPr>
        <w:pStyle w:val="StandardL3"/>
      </w:pPr>
      <w:r>
        <w:t>it has not already benefited from this</w:t>
      </w:r>
      <w:del w:id="46" w:author="Author">
        <w:r w:rsidDel="00B0108F">
          <w:delText xml:space="preserve"> </w:delText>
        </w:r>
      </w:del>
      <w:r>
        <w:t xml:space="preserve"> Scheme; and</w:t>
      </w:r>
    </w:p>
    <w:p w14:paraId="6953CD19" w14:textId="77777777" w:rsidR="00457D77" w:rsidRDefault="00A461BA">
      <w:pPr>
        <w:pStyle w:val="StandardL3"/>
      </w:pPr>
      <w:r>
        <w:lastRenderedPageBreak/>
        <w:t>it does not form part of a development which has been the subject of payment pursuant to NIPS 2 in anticipation of the development becoming eligible for the Intermediate Scheme</w:t>
      </w:r>
    </w:p>
    <w:p w14:paraId="4EF038CF" w14:textId="77777777" w:rsidR="00457D77" w:rsidRDefault="00A461BA">
      <w:pPr>
        <w:pStyle w:val="StandardL3"/>
        <w:numPr>
          <w:ilvl w:val="0"/>
          <w:numId w:val="0"/>
        </w:numPr>
        <w:ind w:left="556"/>
        <w:rPr>
          <w:u w:val="single"/>
        </w:rPr>
      </w:pPr>
      <w:r>
        <w:t>- and for the avoidance of doubt if the Residential Dwelling or Public Building has benefitted from the First Tier Scheme under this Agreement (or the First Tier Works under the 2009 Agreement) it may still be eligible for this Intermediate Tier Scheme.</w:t>
      </w:r>
    </w:p>
    <w:p w14:paraId="70C03949" w14:textId="77777777" w:rsidR="00457D77" w:rsidRDefault="00A461BA">
      <w:pPr>
        <w:pStyle w:val="StandardL2"/>
        <w:numPr>
          <w:ilvl w:val="0"/>
          <w:numId w:val="0"/>
        </w:numPr>
        <w:rPr>
          <w:u w:val="single"/>
        </w:rPr>
      </w:pPr>
      <w:r>
        <w:rPr>
          <w:u w:val="single"/>
        </w:rPr>
        <w:t>Annual Performance Report</w:t>
      </w:r>
    </w:p>
    <w:p w14:paraId="1962886D" w14:textId="77777777" w:rsidR="00457D77" w:rsidRDefault="00A461BA">
      <w:pPr>
        <w:pStyle w:val="StandardL1"/>
        <w:rPr>
          <w:b w:val="0"/>
          <w:sz w:val="22"/>
        </w:rPr>
      </w:pPr>
      <w:r>
        <w:rPr>
          <w:b w:val="0"/>
          <w:sz w:val="22"/>
        </w:rPr>
        <w:t>With effect from the Commencement of Development the Annual Performance Report shall specify the geographic area within which the properties which are eligible for this Scheme are situated.</w:t>
      </w:r>
    </w:p>
    <w:p w14:paraId="74188E71" w14:textId="77777777" w:rsidR="00457D77" w:rsidRDefault="00A461BA">
      <w:pPr>
        <w:pStyle w:val="StandardL2"/>
        <w:numPr>
          <w:ilvl w:val="0"/>
          <w:numId w:val="0"/>
        </w:numPr>
        <w:rPr>
          <w:u w:val="single"/>
        </w:rPr>
      </w:pPr>
      <w:r>
        <w:rPr>
          <w:u w:val="single"/>
        </w:rPr>
        <w:t xml:space="preserve">Scope of Works – </w:t>
      </w:r>
      <w:proofErr w:type="gramStart"/>
      <w:r>
        <w:rPr>
          <w:u w:val="single"/>
        </w:rPr>
        <w:t>Residential  Dwellings</w:t>
      </w:r>
      <w:proofErr w:type="gramEnd"/>
    </w:p>
    <w:p w14:paraId="6D1D84E0" w14:textId="77777777" w:rsidR="00457D77" w:rsidRDefault="00A461BA">
      <w:pPr>
        <w:pStyle w:val="StandardL1"/>
        <w:rPr>
          <w:b w:val="0"/>
          <w:sz w:val="22"/>
        </w:rPr>
      </w:pPr>
      <w:r>
        <w:rPr>
          <w:b w:val="0"/>
          <w:sz w:val="22"/>
        </w:rPr>
        <w:t>The scope of works offered to an Eligible Property under the Intermediate Tier Scheme will be as follows where it is a Residential Dwelling:</w:t>
      </w:r>
    </w:p>
    <w:p w14:paraId="207F8115" w14:textId="77777777" w:rsidR="00457D77" w:rsidRDefault="00A461BA">
      <w:pPr>
        <w:pStyle w:val="StandardL2"/>
      </w:pPr>
      <w:r>
        <w:t xml:space="preserve">Only the “Habitable Rooms” in a dwelling may benefit from the works undertaken pursuant to the Intermediate Tier Scheme; these are the following rooms: living room, bedroom (not including a bathroom or an </w:t>
      </w:r>
      <w:proofErr w:type="spellStart"/>
      <w:r>
        <w:t>en</w:t>
      </w:r>
      <w:proofErr w:type="spellEnd"/>
      <w:r>
        <w:t xml:space="preserve">-suite), dining room, either a kitchen in excess of 7 m2 if the living room is less than 14 m2 or a kitchen in excess of 11 m2 where the living room is 14 m2 or more. </w:t>
      </w:r>
    </w:p>
    <w:p w14:paraId="5687D845" w14:textId="77777777" w:rsidR="00457D77" w:rsidRDefault="00A461BA">
      <w:pPr>
        <w:pStyle w:val="StandardL2"/>
      </w:pPr>
      <w:r>
        <w:t>All elevations can benefit from works undertaken pursuant to the Intermediate Tier Scheme</w:t>
      </w:r>
    </w:p>
    <w:p w14:paraId="3480C082" w14:textId="77777777" w:rsidR="00457D77" w:rsidRDefault="00A461BA">
      <w:pPr>
        <w:pStyle w:val="StandardL2"/>
      </w:pPr>
      <w:r>
        <w:t xml:space="preserve">The scope of works will be as follows:   </w:t>
      </w:r>
    </w:p>
    <w:p w14:paraId="4A661537" w14:textId="77777777" w:rsidR="00457D77" w:rsidRDefault="00A461BA">
      <w:pPr>
        <w:pStyle w:val="StandardL3"/>
      </w:pPr>
      <w:r>
        <w:t xml:space="preserve">(where practicable) secondary glazing and sound attenuating ventilators or </w:t>
      </w:r>
    </w:p>
    <w:p w14:paraId="4948BE97" w14:textId="1C6A6114" w:rsidR="00457D77" w:rsidRDefault="00A461BA">
      <w:pPr>
        <w:pStyle w:val="StandardL3"/>
      </w:pPr>
      <w:del w:id="47" w:author="Author">
        <w:r w:rsidDel="00947DC5">
          <w:delText xml:space="preserve">a contribution of £3,000 Index Linked towards the cost of installing </w:delText>
        </w:r>
      </w:del>
      <w:r>
        <w:t>high acoustic performance double glazing in addition to installation of sound attenuating ventilators</w:t>
      </w:r>
      <w:del w:id="48" w:author="Author">
        <w:r w:rsidDel="00947DC5">
          <w:delText xml:space="preserve"> </w:delText>
        </w:r>
      </w:del>
      <w:ins w:id="49" w:author="Author">
        <w:r w:rsidR="00947DC5" w:rsidRPr="00947DC5">
          <w:rPr>
            <w:lang w:val="en-GB"/>
          </w:rPr>
          <w:t>with the Airport Companies funding such installation up to the cost of installing secondary glazing and sound attenuating ventilators and the owner/occupier of the Eligible Property funding any additional costs</w:t>
        </w:r>
        <w:r w:rsidR="00947DC5" w:rsidRPr="00947DC5" w:rsidDel="00947DC5">
          <w:t xml:space="preserve"> </w:t>
        </w:r>
      </w:ins>
      <w:del w:id="50" w:author="Author">
        <w:r w:rsidDel="00947DC5">
          <w:delText>(payable within 30 days of satisfactory installation)</w:delText>
        </w:r>
      </w:del>
      <w:r>
        <w:t xml:space="preserve">. </w:t>
      </w:r>
    </w:p>
    <w:p w14:paraId="06C47802" w14:textId="77777777" w:rsidR="00457D77" w:rsidRDefault="00A461BA">
      <w:pPr>
        <w:pStyle w:val="StandardL2"/>
      </w:pPr>
      <w:r>
        <w:t xml:space="preserve">Where an existing Secondary glazed window within </w:t>
      </w:r>
      <w:proofErr w:type="gramStart"/>
      <w:r>
        <w:t>an</w:t>
      </w:r>
      <w:proofErr w:type="gramEnd"/>
      <w:r>
        <w:t xml:space="preserve"> Habitable Room with a primary single glazed window is found to be in satisfactory order the scope of works will be as follows:   </w:t>
      </w:r>
    </w:p>
    <w:p w14:paraId="3A3C8D57" w14:textId="77777777" w:rsidR="00457D77" w:rsidRDefault="00A461BA">
      <w:pPr>
        <w:pStyle w:val="StandardL3"/>
      </w:pPr>
      <w:r>
        <w:t xml:space="preserve">Sound attenuating ventilators and </w:t>
      </w:r>
    </w:p>
    <w:p w14:paraId="40070751" w14:textId="77777777" w:rsidR="00457D77" w:rsidRDefault="00A461BA">
      <w:pPr>
        <w:pStyle w:val="StandardL3"/>
      </w:pPr>
      <w:r>
        <w:t>Alterations to the existing secondary glazed window to achieve an equivalent sound reduction index (100 to 3150 Hz) to the secondary glazing specification described in paragraph 4.6 below determined using BS EN ISO 16283-3:2016 and BS EN ISO 16283-1:2014 (or any subsequent revisions of these publications).</w:t>
      </w:r>
    </w:p>
    <w:p w14:paraId="68B0778E" w14:textId="77777777" w:rsidR="00457D77" w:rsidRDefault="00A461BA">
      <w:pPr>
        <w:pStyle w:val="StandardL2"/>
      </w:pPr>
      <w:r>
        <w:lastRenderedPageBreak/>
        <w:t xml:space="preserve">In the case of: </w:t>
      </w:r>
    </w:p>
    <w:p w14:paraId="54E76737" w14:textId="77777777" w:rsidR="00457D77" w:rsidRDefault="00A461BA">
      <w:pPr>
        <w:pStyle w:val="StandardL3"/>
      </w:pPr>
      <w:r>
        <w:t xml:space="preserve">A dwelling with existing high acoustic performance double glazing or </w:t>
      </w:r>
    </w:p>
    <w:p w14:paraId="4C6F80A5" w14:textId="77777777" w:rsidR="00457D77" w:rsidRDefault="00A461BA">
      <w:pPr>
        <w:pStyle w:val="StandardL3"/>
      </w:pPr>
      <w:r>
        <w:t xml:space="preserve">a dwelling which is required by legislation or by a condition imposed on any planning permission for its construction to have noise insulation that achieves or exceeds the acoustic standard achieved by the Intermediate Tier Scheme </w:t>
      </w:r>
    </w:p>
    <w:p w14:paraId="6CA727B5" w14:textId="77777777" w:rsidR="00457D77" w:rsidRDefault="00A461BA">
      <w:pPr>
        <w:pStyle w:val="StandardL3"/>
        <w:numPr>
          <w:ilvl w:val="0"/>
          <w:numId w:val="0"/>
        </w:numPr>
        <w:ind w:left="567"/>
      </w:pPr>
      <w:r>
        <w:t xml:space="preserve">- the scope of </w:t>
      </w:r>
      <w:proofErr w:type="gramStart"/>
      <w:r>
        <w:t>works</w:t>
      </w:r>
      <w:proofErr w:type="gramEnd"/>
      <w:r>
        <w:t xml:space="preserve"> will be limited to sound-attenuating vents only.</w:t>
      </w:r>
    </w:p>
    <w:p w14:paraId="63AB4EED" w14:textId="77777777" w:rsidR="00457D77" w:rsidRDefault="00A461BA">
      <w:pPr>
        <w:pStyle w:val="StandardL2"/>
      </w:pPr>
      <w:r>
        <w:t>Where secondary glazing is installed:</w:t>
      </w:r>
    </w:p>
    <w:p w14:paraId="3DFFC3D2" w14:textId="77777777" w:rsidR="00457D77" w:rsidRDefault="00A461BA">
      <w:pPr>
        <w:pStyle w:val="StandardL3"/>
      </w:pPr>
      <w:r>
        <w:t>The type of secondary glazing units fitted shall relate to the form of the primary windows.  The design of secondary units should facilitate cleaning of both surfaces of the primary windows from within the treated room.  Secondary units shall be either a side-hung casement type, or horizontally or vertically sliding units.  Costings and/or quotations shall be accompanied by full details of the systems offered.</w:t>
      </w:r>
    </w:p>
    <w:p w14:paraId="18083472" w14:textId="77777777" w:rsidR="00457D77" w:rsidRDefault="00A461BA">
      <w:pPr>
        <w:pStyle w:val="StandardL3"/>
      </w:pPr>
      <w:r>
        <w:t xml:space="preserve">The secondary system shall generally comprise 4mm float glass within white polyester powder-coated </w:t>
      </w:r>
      <w:proofErr w:type="spellStart"/>
      <w:r>
        <w:t>aluminium</w:t>
      </w:r>
      <w:proofErr w:type="spellEnd"/>
      <w:r>
        <w:t xml:space="preserve"> frames.  6mm float glass and toughened glass shall be used where required by B.S. 6206 for safety reasons.  Anodic oxidation shall comply with British Standard 1615.</w:t>
      </w:r>
    </w:p>
    <w:p w14:paraId="0DD0B523" w14:textId="77777777" w:rsidR="00457D77" w:rsidRDefault="00A461BA">
      <w:pPr>
        <w:pStyle w:val="StandardL3"/>
      </w:pPr>
      <w:r>
        <w:t xml:space="preserve">The minimum air gap between primary and secondary panes will be 100mm, where this can be accommodated within existing reveals.  Where the reveal depth is insufficient to achieve an air gap of 100mm, secondary glazing shall be fitted flush with the inner face of existing walls subject to a minimum of 75mm being achieved.  Where a minimum air gap of 75mm cannot be achieved within existing reveals and with </w:t>
      </w:r>
      <w:proofErr w:type="gramStart"/>
      <w:r>
        <w:t>the secondary</w:t>
      </w:r>
      <w:proofErr w:type="gramEnd"/>
      <w:r>
        <w:t xml:space="preserve"> glazing fitted flush with the inner face of existing walls boxing out of the reveals will be necessary.  In these </w:t>
      </w:r>
      <w:proofErr w:type="gramStart"/>
      <w:r>
        <w:t>cases</w:t>
      </w:r>
      <w:proofErr w:type="gramEnd"/>
      <w:r>
        <w:t xml:space="preserve"> the reveals shall be boxed out to achieve a minimum reveal depth of 75mm.  In addition, in all cases where a minimum gap of 100mm cannot be achieved the glass thickness of the secondary pane shall be increased to 6mm.</w:t>
      </w:r>
    </w:p>
    <w:p w14:paraId="1AC1AA47" w14:textId="77777777" w:rsidR="00457D77" w:rsidRDefault="00A461BA">
      <w:pPr>
        <w:pStyle w:val="StandardL3"/>
      </w:pPr>
      <w:r>
        <w:t>The top and side reveals between primary and secondary windows are to be lined with an approved sound absorbent material treated with a suitable fungicide.</w:t>
      </w:r>
    </w:p>
    <w:p w14:paraId="12AE1FDE" w14:textId="77777777" w:rsidR="00457D77" w:rsidRDefault="00A461BA">
      <w:pPr>
        <w:pStyle w:val="StandardL3"/>
      </w:pPr>
      <w:r>
        <w:t>The secondary glazing system is to be mounted on a timber frame with white gloss painted finish.  Any gaps between sub-frame and reveal shall be sealed with an approved resilient sealant.</w:t>
      </w:r>
    </w:p>
    <w:p w14:paraId="3D09325C" w14:textId="77777777" w:rsidR="00457D77" w:rsidRDefault="00A461BA">
      <w:pPr>
        <w:pStyle w:val="StandardL3"/>
      </w:pPr>
      <w:r>
        <w:t>Where it is necessary to remove and refix existing curtain tracks, pelmets etc., this is to be undertaken by the glazing installer.</w:t>
      </w:r>
    </w:p>
    <w:p w14:paraId="24DDBB6E" w14:textId="77777777" w:rsidR="00457D77" w:rsidRDefault="00A461BA">
      <w:pPr>
        <w:pStyle w:val="StandardL3"/>
      </w:pPr>
      <w:r>
        <w:lastRenderedPageBreak/>
        <w:t xml:space="preserve">Free hanging white venetian blinds with tilt mechanism (or similar) will be supplied and fitted between primary and secondary windows unless otherwise agreed with the owner of the dwelling. </w:t>
      </w:r>
    </w:p>
    <w:p w14:paraId="696C33CA" w14:textId="77777777" w:rsidR="00457D77" w:rsidRDefault="00A461BA">
      <w:pPr>
        <w:pStyle w:val="StandardL2"/>
      </w:pPr>
      <w:r>
        <w:t xml:space="preserve">Where high acoustic performance double glazing is installed: </w:t>
      </w:r>
    </w:p>
    <w:p w14:paraId="770BBB80" w14:textId="77777777" w:rsidR="00457D77" w:rsidRDefault="00A461BA">
      <w:pPr>
        <w:pStyle w:val="StandardL3"/>
      </w:pPr>
      <w:r>
        <w:t xml:space="preserve">The high acoustic performance double glazed unit shall generally comprise 10mm glass /12mm cavity/6.8mm acoustic laminated glass (or similar glass as approved by the Council) within a UPVC or </w:t>
      </w:r>
      <w:proofErr w:type="spellStart"/>
      <w:r>
        <w:t>aluminium</w:t>
      </w:r>
      <w:proofErr w:type="spellEnd"/>
      <w:r>
        <w:t xml:space="preserve"> frame (in the case of </w:t>
      </w:r>
      <w:proofErr w:type="spellStart"/>
      <w:r>
        <w:t>aluminium</w:t>
      </w:r>
      <w:proofErr w:type="spellEnd"/>
      <w:r>
        <w:t xml:space="preserve"> the </w:t>
      </w:r>
      <w:proofErr w:type="spellStart"/>
      <w:r>
        <w:t>colour</w:t>
      </w:r>
      <w:proofErr w:type="spellEnd"/>
      <w:r>
        <w:t xml:space="preserve"> will be variable according to the property being treated).  Toughened glass shall be used where required for safety reasons.</w:t>
      </w:r>
    </w:p>
    <w:p w14:paraId="182505A7" w14:textId="77777777" w:rsidR="00457D77" w:rsidRDefault="00A461BA">
      <w:pPr>
        <w:pStyle w:val="StandardL3"/>
      </w:pPr>
      <w:r>
        <w:t>The high acoustic performance double glazed unit shall be designed to comply with relevant thermal efficiency requirements of the Building Regulations (Approved Document L).</w:t>
      </w:r>
    </w:p>
    <w:p w14:paraId="5F569DB9" w14:textId="77777777" w:rsidR="00457D77" w:rsidRDefault="00A461BA">
      <w:pPr>
        <w:pStyle w:val="StandardL3"/>
      </w:pPr>
      <w:r>
        <w:t>Where it is necessary to remove and refix existing curtain tracks, pelmets etc., this is to be undertaken by the glazing installer.</w:t>
      </w:r>
    </w:p>
    <w:p w14:paraId="18EDBC0B" w14:textId="77777777" w:rsidR="00457D77" w:rsidRDefault="00A461BA">
      <w:pPr>
        <w:pStyle w:val="StandardL2"/>
      </w:pPr>
      <w:r>
        <w:t xml:space="preserve">Where Habitable Rooms have external doors, they will be fitted with weatherstrip seals to the thresholds, </w:t>
      </w:r>
      <w:proofErr w:type="gramStart"/>
      <w:r>
        <w:t>jambs</w:t>
      </w:r>
      <w:proofErr w:type="gramEnd"/>
      <w:r>
        <w:t xml:space="preserve"> and heads in order to achieve an acoustic standard which is, as far as practicable, compatible with high performance double glazing or secondary glazing fitted under this scheme.  Opening fanlights over doors shall be sealed and fixed in a closed position.  Glazed doors and fanlights shall not be fitted with secondary glazing where the sealing measures meet the acoustic standard specified in paragraph 4.4 above.   Fully glazed or patio doors or French windows will be treated as windows for the purposes of the scope of works.</w:t>
      </w:r>
    </w:p>
    <w:p w14:paraId="7353B2CE" w14:textId="77777777" w:rsidR="00457D77" w:rsidRDefault="00A461BA">
      <w:pPr>
        <w:pStyle w:val="StandardL2"/>
      </w:pPr>
      <w:r>
        <w:t>Acoustic ventilation shall (unless otherwise agreed with the Council) be offered within each Habitable Room and shall comprise either two permanent sound attenuating vents or one combined mechanical and permanent sound attenuating vent or one mechanical sound attenuating vent and one permanent sound attenuating vent.  Where vents are installed:</w:t>
      </w:r>
    </w:p>
    <w:p w14:paraId="6CFF8D9B" w14:textId="77777777" w:rsidR="00457D77" w:rsidRDefault="00A461BA">
      <w:pPr>
        <w:pStyle w:val="StandardL3"/>
      </w:pPr>
      <w:r>
        <w:t xml:space="preserve">The requirements of the Noise Insulation Regulations 1975 (as amended) regarding additional permanent sound attenuating vents for adequate ventilation for combustion appliances shall apply (unless otherwise agreed with the Council).  </w:t>
      </w:r>
    </w:p>
    <w:p w14:paraId="22E86E6B" w14:textId="77777777" w:rsidR="00457D77" w:rsidRDefault="00A461BA">
      <w:pPr>
        <w:pStyle w:val="StandardL3"/>
      </w:pPr>
      <w:r>
        <w:t>Existing air bricks within Habitable Rooms shall be blocked up (but flues and direct inlet ducts to combustion appliances shall not be blocked) or replaced by permanent sound attenuating vents as required.</w:t>
      </w:r>
    </w:p>
    <w:p w14:paraId="49E0C321" w14:textId="77777777" w:rsidR="00457D77" w:rsidRDefault="00A461BA">
      <w:pPr>
        <w:pStyle w:val="StandardL3"/>
      </w:pPr>
      <w:r>
        <w:t>The permanent and the combined mechanical and permanent vents shall (unless otherwise agreed with the Council) satisfy the specification requirements of the Noise Insulation Regulations 1975 (as amended) regarding their construction, installation, effective area, self-generated noise levels and sound attenuating performance.</w:t>
      </w:r>
    </w:p>
    <w:p w14:paraId="4EAAB509" w14:textId="77777777" w:rsidR="00457D77" w:rsidRDefault="00A461BA">
      <w:pPr>
        <w:pStyle w:val="StandardL3"/>
      </w:pPr>
      <w:r>
        <w:lastRenderedPageBreak/>
        <w:t xml:space="preserve">The mechanical sound attenuating vent shall comprise a </w:t>
      </w:r>
      <w:proofErr w:type="spellStart"/>
      <w:r>
        <w:t>Siegenia</w:t>
      </w:r>
      <w:proofErr w:type="spellEnd"/>
      <w:r>
        <w:t xml:space="preserve">-Aubi </w:t>
      </w:r>
      <w:proofErr w:type="spellStart"/>
      <w:r>
        <w:t>Aeropac</w:t>
      </w:r>
      <w:proofErr w:type="spellEnd"/>
      <w:r>
        <w:t xml:space="preserve"> SN Acoustic Ventilator or such other vent as may be agreed with the Council.</w:t>
      </w:r>
    </w:p>
    <w:p w14:paraId="05EFF144" w14:textId="77777777" w:rsidR="00457D77" w:rsidRDefault="00A461BA">
      <w:pPr>
        <w:pStyle w:val="StandardL2"/>
      </w:pPr>
      <w:r>
        <w:t xml:space="preserve">The Airport Companies shall be responsible for ensuring that the dwelling meets the ventilation requirements of the current Building and Gas Regulations on completion of the Intermediate Tier Scheme works.  All additional ventilation shall be sound attenuated as provided in paragraph 1.9 above.  However, any requirements for additional ventilation in the future arising from changes to the </w:t>
      </w:r>
      <w:proofErr w:type="gramStart"/>
      <w:r>
        <w:t>dwelling</w:t>
      </w:r>
      <w:proofErr w:type="gramEnd"/>
      <w:r>
        <w:t xml:space="preserve"> including its gas appliances or legislation shall be the responsibility of the dwelling owner.  </w:t>
      </w:r>
    </w:p>
    <w:p w14:paraId="61076CC2" w14:textId="77777777" w:rsidR="00457D77" w:rsidRDefault="00A461BA">
      <w:pPr>
        <w:pStyle w:val="StandardL2"/>
      </w:pPr>
      <w:r>
        <w:t>An offer to install loft insulation in the eligible dwelling will be made in the following circumstances:</w:t>
      </w:r>
    </w:p>
    <w:p w14:paraId="74E42B03" w14:textId="77777777" w:rsidR="00457D77" w:rsidRDefault="00A461BA">
      <w:pPr>
        <w:pStyle w:val="StandardL3"/>
      </w:pPr>
      <w:r>
        <w:t>where no loft insulation is present in which case the Airport Companies will offer to install 250mm thick thermal grade mineral wool insulation in the loft; and</w:t>
      </w:r>
    </w:p>
    <w:p w14:paraId="7052F870" w14:textId="77777777" w:rsidR="00457D77" w:rsidRDefault="00A461BA">
      <w:pPr>
        <w:pStyle w:val="StandardL3"/>
      </w:pPr>
      <w:r>
        <w:t>where existing loft insulation is found to be unsatisfactory in which case the Airport Companies will offer to add further layers of insulation to increase the total thickness of insulation in the loft to 250mm.</w:t>
      </w:r>
    </w:p>
    <w:p w14:paraId="3A11E5B0" w14:textId="77777777" w:rsidR="00457D77" w:rsidRDefault="00A461BA">
      <w:pPr>
        <w:pStyle w:val="StandardL3"/>
        <w:numPr>
          <w:ilvl w:val="0"/>
          <w:numId w:val="0"/>
        </w:numPr>
        <w:tabs>
          <w:tab w:val="left" w:pos="0"/>
        </w:tabs>
      </w:pPr>
      <w:r>
        <w:rPr>
          <w:u w:val="single"/>
        </w:rPr>
        <w:t>Scope of Works – Public Buildings</w:t>
      </w:r>
    </w:p>
    <w:p w14:paraId="5BA5544C" w14:textId="77777777" w:rsidR="00457D77" w:rsidRDefault="00A461BA">
      <w:pPr>
        <w:pStyle w:val="StandardL1"/>
      </w:pPr>
      <w:r>
        <w:rPr>
          <w:b w:val="0"/>
          <w:sz w:val="22"/>
        </w:rPr>
        <w:t>Where an Eligible Property is a Public Building the scope of works will be determined as follows:</w:t>
      </w:r>
    </w:p>
    <w:p w14:paraId="709FCCC3" w14:textId="77777777" w:rsidR="00457D77" w:rsidRDefault="00A461BA">
      <w:pPr>
        <w:pStyle w:val="StandardL2"/>
      </w:pPr>
      <w:r>
        <w:t xml:space="preserve">the Airport Companies will seek permission to gain access to the Public Building to undertake an inspection and survey of the </w:t>
      </w:r>
      <w:proofErr w:type="gramStart"/>
      <w:r>
        <w:t>building;</w:t>
      </w:r>
      <w:proofErr w:type="gramEnd"/>
    </w:p>
    <w:p w14:paraId="3D7F36EC" w14:textId="77777777" w:rsidR="00457D77" w:rsidRDefault="00A461BA">
      <w:pPr>
        <w:pStyle w:val="StandardL2"/>
      </w:pPr>
      <w:r>
        <w:t>the purpose of the inspection and survey will be to verify whether the sound insulation works undertaken as part of the First Tier Scheme (or the First Tier Works as part of the Past Noise Insulation Works) or as otherwise required by legislation or planning condition remain sufficient to satisfy current guidelines with respect to internal noise levels (having regard to the aircraft noise exposure levels envisaged in the future).</w:t>
      </w:r>
    </w:p>
    <w:p w14:paraId="546ACCBB" w14:textId="77777777" w:rsidR="00457D77" w:rsidRDefault="00A461BA">
      <w:pPr>
        <w:pStyle w:val="StandardL2"/>
        <w:rPr>
          <w:bCs/>
          <w:lang w:val="en-GB"/>
        </w:rPr>
      </w:pPr>
      <w:r>
        <w:rPr>
          <w:bCs/>
          <w:lang w:val="en-GB"/>
        </w:rPr>
        <w:t>within three months of the inspection the Airport Companies shall submit to the Council for its approval in writing the survey report for the building which shall include the following:</w:t>
      </w:r>
    </w:p>
    <w:p w14:paraId="203D0956" w14:textId="77777777" w:rsidR="00457D77" w:rsidRDefault="00A461BA">
      <w:pPr>
        <w:pStyle w:val="StandardL3"/>
        <w:rPr>
          <w:lang w:val="en-GB"/>
        </w:rPr>
      </w:pPr>
      <w:r>
        <w:rPr>
          <w:lang w:val="en-GB"/>
        </w:rPr>
        <w:t xml:space="preserve">information on the existing and future aircraft noise </w:t>
      </w:r>
      <w:proofErr w:type="gramStart"/>
      <w:r>
        <w:rPr>
          <w:lang w:val="en-GB"/>
        </w:rPr>
        <w:t>levels;</w:t>
      </w:r>
      <w:proofErr w:type="gramEnd"/>
    </w:p>
    <w:p w14:paraId="609BF531" w14:textId="77777777" w:rsidR="00457D77" w:rsidRDefault="00A461BA">
      <w:pPr>
        <w:pStyle w:val="StandardL3"/>
        <w:rPr>
          <w:lang w:val="en-GB"/>
        </w:rPr>
      </w:pPr>
      <w:r>
        <w:rPr>
          <w:lang w:val="en-GB"/>
        </w:rPr>
        <w:t xml:space="preserve">the acoustic performance of the existing building </w:t>
      </w:r>
      <w:proofErr w:type="gramStart"/>
      <w:r>
        <w:rPr>
          <w:lang w:val="en-GB"/>
        </w:rPr>
        <w:t>envelope;</w:t>
      </w:r>
      <w:proofErr w:type="gramEnd"/>
    </w:p>
    <w:p w14:paraId="5A1A478B" w14:textId="77777777" w:rsidR="00457D77" w:rsidRDefault="00A461BA">
      <w:pPr>
        <w:pStyle w:val="StandardL3"/>
        <w:rPr>
          <w:lang w:val="en-GB"/>
        </w:rPr>
      </w:pPr>
      <w:r>
        <w:rPr>
          <w:lang w:val="en-GB"/>
        </w:rPr>
        <w:t xml:space="preserve">information on legislation and planning conditions relevant to the sound insulation of the building envelope; and </w:t>
      </w:r>
    </w:p>
    <w:p w14:paraId="3D378B2B" w14:textId="77777777" w:rsidR="00457D77" w:rsidRDefault="00A461BA">
      <w:pPr>
        <w:pStyle w:val="StandardL3"/>
        <w:rPr>
          <w:lang w:val="en-GB"/>
        </w:rPr>
      </w:pPr>
      <w:r>
        <w:rPr>
          <w:lang w:val="en-GB"/>
        </w:rPr>
        <w:t xml:space="preserve">any significant defects relating to the sound insulation performance of the building </w:t>
      </w:r>
      <w:proofErr w:type="gramStart"/>
      <w:r>
        <w:rPr>
          <w:lang w:val="en-GB"/>
        </w:rPr>
        <w:t>envelope;</w:t>
      </w:r>
      <w:proofErr w:type="gramEnd"/>
    </w:p>
    <w:p w14:paraId="16E2CB23" w14:textId="77777777" w:rsidR="00457D77" w:rsidRDefault="00A461BA">
      <w:pPr>
        <w:pStyle w:val="StandardL2"/>
        <w:rPr>
          <w:bCs/>
          <w:lang w:val="en-GB"/>
        </w:rPr>
      </w:pPr>
      <w:r>
        <w:rPr>
          <w:bCs/>
          <w:lang w:val="en-GB"/>
        </w:rPr>
        <w:lastRenderedPageBreak/>
        <w:t xml:space="preserve">the survey report will also identify the works (if any) which can reasonably be carried out to the Public Building to improve the sound insulation performance having regard to guidance on internal noise levels in BS 8233:2014 “Guidance on sound insulation and noise reduction for buildings” or Building Bulletin 93 “Acoustic Design of Schools” (or such other guidance for internal noise levels within Public Buildings as may be relevant or issued from time to time). Any works must be designed to ensure that existing arrangements for ventilation are either maintained or improved in a manner that is reasonably consistent with the designed use of the Public Building.  </w:t>
      </w:r>
    </w:p>
    <w:p w14:paraId="1597C161" w14:textId="77777777" w:rsidR="00457D77" w:rsidRDefault="00A461BA">
      <w:pPr>
        <w:pStyle w:val="StandardL2"/>
        <w:rPr>
          <w:bCs/>
          <w:lang w:val="en-GB"/>
        </w:rPr>
      </w:pPr>
      <w:r>
        <w:rPr>
          <w:bCs/>
          <w:lang w:val="en-GB"/>
        </w:rPr>
        <w:t xml:space="preserve">the survey report shall be resubmitted to the Council for approval if the Council (acting reasonably) require changes to the works identified in the </w:t>
      </w:r>
      <w:proofErr w:type="gramStart"/>
      <w:r>
        <w:rPr>
          <w:bCs/>
          <w:lang w:val="en-GB"/>
        </w:rPr>
        <w:t>report;</w:t>
      </w:r>
      <w:proofErr w:type="gramEnd"/>
    </w:p>
    <w:p w14:paraId="79E25A89" w14:textId="77777777" w:rsidR="00457D77" w:rsidRDefault="00A461BA">
      <w:pPr>
        <w:pStyle w:val="StandardL2"/>
      </w:pPr>
      <w:r>
        <w:rPr>
          <w:bCs/>
          <w:lang w:val="en-GB"/>
        </w:rPr>
        <w:t>the works set out in the approved survey report shall constitute the agreed scope of works for the relevant Public Building</w:t>
      </w:r>
    </w:p>
    <w:p w14:paraId="7BB831BA" w14:textId="77777777" w:rsidR="00457D77" w:rsidRDefault="00A461BA">
      <w:pPr>
        <w:pStyle w:val="StandardL3"/>
        <w:numPr>
          <w:ilvl w:val="0"/>
          <w:numId w:val="0"/>
        </w:numPr>
        <w:rPr>
          <w:u w:val="single"/>
        </w:rPr>
      </w:pPr>
      <w:r>
        <w:rPr>
          <w:u w:val="single"/>
        </w:rPr>
        <w:t>Listed Buildings</w:t>
      </w:r>
    </w:p>
    <w:p w14:paraId="6458A56E" w14:textId="77777777" w:rsidR="00457D77" w:rsidRDefault="00A461BA">
      <w:pPr>
        <w:pStyle w:val="StandardL1"/>
        <w:rPr>
          <w:b w:val="0"/>
          <w:sz w:val="22"/>
        </w:rPr>
      </w:pPr>
      <w:r>
        <w:rPr>
          <w:b w:val="0"/>
          <w:sz w:val="22"/>
        </w:rPr>
        <w:t xml:space="preserve">Where an Eligible Property is a listed building </w:t>
      </w:r>
      <w:proofErr w:type="gramStart"/>
      <w:r>
        <w:rPr>
          <w:b w:val="0"/>
          <w:sz w:val="22"/>
        </w:rPr>
        <w:t>i.e.</w:t>
      </w:r>
      <w:proofErr w:type="gramEnd"/>
      <w:r>
        <w:rPr>
          <w:b w:val="0"/>
          <w:sz w:val="22"/>
        </w:rPr>
        <w:t xml:space="preserve"> it is included in a list compiled or approved by the Secretary of State under section 1 Planning (Listed Buildings and Conservation Areas) Act 1990, the scope of works will be dependent on the results of a survey of the premises:  </w:t>
      </w:r>
    </w:p>
    <w:p w14:paraId="37CF465A" w14:textId="77777777" w:rsidR="00457D77" w:rsidRDefault="00A461BA">
      <w:pPr>
        <w:pStyle w:val="StandardL2"/>
      </w:pPr>
      <w:r>
        <w:t xml:space="preserve">the Airport Companies will seek permission to gain access to undertake an inspection of the premises to assess its suitability for works under the Intermediate Tier </w:t>
      </w:r>
      <w:proofErr w:type="gramStart"/>
      <w:r>
        <w:t>Scheme;</w:t>
      </w:r>
      <w:proofErr w:type="gramEnd"/>
    </w:p>
    <w:p w14:paraId="25CAB8EC" w14:textId="77777777" w:rsidR="00457D77" w:rsidRDefault="00A461BA">
      <w:pPr>
        <w:pStyle w:val="StandardL2"/>
      </w:pPr>
      <w:r>
        <w:t xml:space="preserve">within three months of the inspection the Airport Companies will submit to the Council for written approval a survey report which will include information identifying the relevant listed building together with a schedule of the works which in the Airport Companies’ opinion should be undertaken (subject to obtaining listed building consent) as part of the Intermediate Tier Scheme having regard to the listing particulars of that building and the objective of achieving the relevant acoustic standard; </w:t>
      </w:r>
    </w:p>
    <w:p w14:paraId="6D25017C" w14:textId="77777777" w:rsidR="00457D77" w:rsidRDefault="00A461BA">
      <w:pPr>
        <w:pStyle w:val="StandardL2"/>
      </w:pPr>
      <w:r>
        <w:t xml:space="preserve">the survey report shall be resubmitted to the Council if the Council (acting reasonably) require changes to the works identified in the </w:t>
      </w:r>
      <w:proofErr w:type="gramStart"/>
      <w:r>
        <w:t>report;</w:t>
      </w:r>
      <w:proofErr w:type="gramEnd"/>
    </w:p>
    <w:p w14:paraId="3FB6E463" w14:textId="12309D7E" w:rsidR="00457D77" w:rsidRDefault="00A461BA">
      <w:pPr>
        <w:pStyle w:val="StandardL2"/>
      </w:pPr>
      <w:r>
        <w:t xml:space="preserve">within three months of </w:t>
      </w:r>
      <w:ins w:id="51" w:author="Author">
        <w:r w:rsidR="00947DC5" w:rsidRPr="00947DC5">
          <w:rPr>
            <w:lang w:val="en-GB"/>
          </w:rPr>
          <w:t>the later of the receipt of pre-application advice from the Council or</w:t>
        </w:r>
        <w:r w:rsidR="00947DC5" w:rsidRPr="00947DC5">
          <w:t xml:space="preserve"> </w:t>
        </w:r>
      </w:ins>
      <w:r>
        <w:t xml:space="preserve">the receipt of the Council’s approval of the survey report the Airport Companies will apply for listed building consent (if required) for any works included in the approved </w:t>
      </w:r>
      <w:proofErr w:type="gramStart"/>
      <w:r>
        <w:t>report;</w:t>
      </w:r>
      <w:proofErr w:type="gramEnd"/>
    </w:p>
    <w:p w14:paraId="66648AFF" w14:textId="77777777" w:rsidR="00457D77" w:rsidRDefault="00A461BA">
      <w:pPr>
        <w:pStyle w:val="StandardL2"/>
      </w:pPr>
      <w:r>
        <w:t>in the event that listed building consent is not obtained for the works specified in the approved report the Airport Companies will submit a revised schedule of works (the “Revised Schedule”) for the Council’s further approval and apply for listed building consent (if required) for the works described in any approved Revised Schedule within six months of the refusal of listed building consent (or such longer period as may be agreed by the Council);</w:t>
      </w:r>
    </w:p>
    <w:p w14:paraId="3A353B18" w14:textId="77777777" w:rsidR="00457D77" w:rsidRDefault="00A461BA">
      <w:pPr>
        <w:pStyle w:val="StandardL2"/>
      </w:pPr>
      <w:r>
        <w:lastRenderedPageBreak/>
        <w:t>if listed building consent is not granted for the works specified in the Revised Schedule, either through an application or appeal procedure, the Airport Companies will seek to agree with the Council alternative measures with the objective of achieving the relevant acoustic standard for the relevant listed building having regard to its use.</w:t>
      </w:r>
    </w:p>
    <w:p w14:paraId="2728D51F" w14:textId="77777777" w:rsidR="00457D77" w:rsidRDefault="00457D77">
      <w:pPr>
        <w:pStyle w:val="StandardL2"/>
        <w:numPr>
          <w:ilvl w:val="0"/>
          <w:numId w:val="0"/>
        </w:numPr>
        <w:rPr>
          <w:u w:val="single"/>
        </w:rPr>
      </w:pPr>
    </w:p>
    <w:p w14:paraId="6484D216" w14:textId="77777777" w:rsidR="00457D77" w:rsidRDefault="00A461BA">
      <w:pPr>
        <w:pStyle w:val="StandardL2"/>
        <w:numPr>
          <w:ilvl w:val="0"/>
          <w:numId w:val="0"/>
        </w:numPr>
        <w:rPr>
          <w:u w:val="single"/>
        </w:rPr>
      </w:pPr>
      <w:r>
        <w:rPr>
          <w:u w:val="single"/>
        </w:rPr>
        <w:t>Practicalities of Intermediate Tier Scheme</w:t>
      </w:r>
    </w:p>
    <w:p w14:paraId="567C8F4D" w14:textId="77777777" w:rsidR="00457D77" w:rsidRDefault="00A461BA">
      <w:pPr>
        <w:pStyle w:val="StandardL1"/>
        <w:rPr>
          <w:b w:val="0"/>
          <w:sz w:val="22"/>
        </w:rPr>
      </w:pPr>
      <w:r>
        <w:rPr>
          <w:b w:val="0"/>
          <w:sz w:val="22"/>
        </w:rPr>
        <w:t>If it is agreed by the Council that the undertaking of works under the Intermediate Tier Scheme in the case of any given Eligible Property either</w:t>
      </w:r>
    </w:p>
    <w:p w14:paraId="039259BD" w14:textId="77777777" w:rsidR="00457D77" w:rsidRDefault="00A461BA">
      <w:pPr>
        <w:pStyle w:val="StandardL2"/>
      </w:pPr>
      <w:r>
        <w:t xml:space="preserve">is not reasonably practicable; or </w:t>
      </w:r>
    </w:p>
    <w:p w14:paraId="20895631" w14:textId="77777777" w:rsidR="00457D77" w:rsidRDefault="00A461BA">
      <w:pPr>
        <w:pStyle w:val="StandardL2"/>
      </w:pPr>
      <w:r>
        <w:t>would be significantly detrimental to amenity; or</w:t>
      </w:r>
    </w:p>
    <w:p w14:paraId="4FBC67EC" w14:textId="77777777" w:rsidR="00457D77" w:rsidRDefault="00A461BA">
      <w:pPr>
        <w:pStyle w:val="StandardL2"/>
      </w:pPr>
      <w:r>
        <w:t>would increase the noise exposure for occupiers of the relevant property; or</w:t>
      </w:r>
    </w:p>
    <w:p w14:paraId="09EBA593" w14:textId="77777777" w:rsidR="00457D77" w:rsidRDefault="00A461BA">
      <w:pPr>
        <w:pStyle w:val="StandardL2"/>
      </w:pPr>
      <w:r>
        <w:t xml:space="preserve">would damage the integral structure of the </w:t>
      </w:r>
      <w:proofErr w:type="gramStart"/>
      <w:r>
        <w:t>building</w:t>
      </w:r>
      <w:proofErr w:type="gramEnd"/>
      <w:r>
        <w:t xml:space="preserve"> </w:t>
      </w:r>
    </w:p>
    <w:p w14:paraId="303BADE7" w14:textId="4E37C954" w:rsidR="00457D77" w:rsidRDefault="00A461BA">
      <w:pPr>
        <w:pStyle w:val="StandardL2"/>
        <w:numPr>
          <w:ilvl w:val="0"/>
          <w:numId w:val="0"/>
        </w:numPr>
        <w:ind w:left="567"/>
      </w:pPr>
      <w:r>
        <w:t xml:space="preserve">- and that no works should therefore be undertaken at the relevant property, the Airport Companies shall have no further obligation under the Intermediate Tier Scheme in relation to that property Provided That as part of that agreement the Council and the Airport Companies may agree alternative measures to be undertaken by the Airport Companies of equivalent value to </w:t>
      </w:r>
      <w:ins w:id="52" w:author="Author">
        <w:r w:rsidR="00947DC5" w:rsidRPr="00947DC5">
          <w:rPr>
            <w:lang w:val="en-GB"/>
          </w:rPr>
          <w:t>the cost of installing secondary glazing and sound attenuating ventilators</w:t>
        </w:r>
        <w:r w:rsidR="00947DC5" w:rsidRPr="00947DC5" w:rsidDel="00947DC5">
          <w:t xml:space="preserve"> </w:t>
        </w:r>
      </w:ins>
      <w:del w:id="53" w:author="Author">
        <w:r w:rsidDel="00947DC5">
          <w:delText>£3,000 Index-Linked</w:delText>
        </w:r>
      </w:del>
      <w:r>
        <w:t>.</w:t>
      </w:r>
    </w:p>
    <w:p w14:paraId="7C8B44EA" w14:textId="77777777" w:rsidR="00457D77" w:rsidRDefault="00A461BA">
      <w:pPr>
        <w:rPr>
          <w:u w:val="single"/>
        </w:rPr>
      </w:pPr>
      <w:r>
        <w:rPr>
          <w:u w:val="single"/>
        </w:rPr>
        <w:t>Procedure – Residential Dwellings</w:t>
      </w:r>
    </w:p>
    <w:p w14:paraId="05DFC896" w14:textId="77777777" w:rsidR="00457D77" w:rsidRDefault="00A461BA">
      <w:pPr>
        <w:pStyle w:val="StandardL1"/>
      </w:pPr>
      <w:r>
        <w:rPr>
          <w:b w:val="0"/>
          <w:sz w:val="22"/>
        </w:rPr>
        <w:t>The Airport Companies will offer the owner and (if different) the occupier of each eligible dwelling the opportunity to have works undertaken at the dwelling pursuant to the Intermediate Tier Scheme in accordance with the following procedures (see also Fig. 1):</w:t>
      </w:r>
    </w:p>
    <w:p w14:paraId="751ED477" w14:textId="77777777" w:rsidR="00457D77" w:rsidRDefault="00A461BA">
      <w:pPr>
        <w:pStyle w:val="StandardL2"/>
      </w:pPr>
      <w:r>
        <w:t>within 30 days of the publication of an Annual Performance Report which confirms for the first time that a dwelling is eligible for the Intermediate Tier Scheme the Airport Companies will notify the owner and (if different) the occupier of that dwelling of its eligibility and (subject to paragraph 8.2 below) within six months of publication of the relevant Annual Performance Report seek permission from the owner and (if different) the occupier to carry out the works under the Intermediate Tier Scheme;</w:t>
      </w:r>
    </w:p>
    <w:p w14:paraId="3AC9DF5A" w14:textId="77777777" w:rsidR="00457D77" w:rsidRDefault="00A461BA">
      <w:pPr>
        <w:pStyle w:val="StandardL2"/>
      </w:pPr>
      <w:r>
        <w:t xml:space="preserve">(unless otherwise agreed with the Council) if the dwelling is a listed building the Airport Companies will seek permission for carrying out works within six months of the later of: </w:t>
      </w:r>
    </w:p>
    <w:p w14:paraId="6D8A5EED" w14:textId="77777777" w:rsidR="00457D77" w:rsidRDefault="00A461BA">
      <w:pPr>
        <w:pStyle w:val="StandardL3"/>
      </w:pPr>
      <w:r>
        <w:t xml:space="preserve">the date of receipt of written approval from the Council to the works contained in an approved survey report or a Revised Schedule or to any alternative measures pursuant to paragraph 6 above or </w:t>
      </w:r>
    </w:p>
    <w:p w14:paraId="7068A521" w14:textId="77777777" w:rsidR="00457D77" w:rsidRDefault="00A461BA">
      <w:pPr>
        <w:pStyle w:val="StandardL3"/>
      </w:pPr>
      <w:r>
        <w:lastRenderedPageBreak/>
        <w:t xml:space="preserve">the date of receipt of listed building consent (if required) for such </w:t>
      </w:r>
      <w:proofErr w:type="gramStart"/>
      <w:r>
        <w:t>works;</w:t>
      </w:r>
      <w:proofErr w:type="gramEnd"/>
    </w:p>
    <w:p w14:paraId="7993C6B7" w14:textId="77777777" w:rsidR="00457D77" w:rsidRDefault="00A461BA">
      <w:pPr>
        <w:pStyle w:val="StandardL2"/>
      </w:pPr>
      <w:r>
        <w:t>subject to the grant of the requisite permission from the owner and (if different) the occupier of an eligible dwelling and subject to paragraph 8.4 below, the Airport Companies shall carry out the required scope of works at the dwelling under the Intermediate Tier Scheme within six months of the receipt of that permission (or such longer period as may be agreed with the Council</w:t>
      </w:r>
      <w:proofErr w:type="gramStart"/>
      <w:r>
        <w:t>);</w:t>
      </w:r>
      <w:proofErr w:type="gramEnd"/>
    </w:p>
    <w:p w14:paraId="353B51B1" w14:textId="77777777" w:rsidR="00457D77" w:rsidRDefault="00A461BA">
      <w:pPr>
        <w:pStyle w:val="StandardL2"/>
      </w:pPr>
      <w:r>
        <w:t xml:space="preserve">prior to undertaking the works under the Intermediate Tier </w:t>
      </w:r>
      <w:proofErr w:type="gramStart"/>
      <w:r>
        <w:t>Scheme</w:t>
      </w:r>
      <w:proofErr w:type="gramEnd"/>
      <w:r>
        <w:t xml:space="preserve"> the Airport Companies shall carry out an initial survey of the windows to be treated in the eligible dwelling and in so doing:</w:t>
      </w:r>
    </w:p>
    <w:p w14:paraId="3FB9CCD7" w14:textId="77777777" w:rsidR="00457D77" w:rsidRDefault="00A461BA">
      <w:pPr>
        <w:pStyle w:val="StandardL3"/>
      </w:pPr>
      <w:r>
        <w:t xml:space="preserve">the Airport Companies will identify the current window specification (Secondary glazing/thermal double or single and opening type) and give written notice to the Council and the relevant owner and occupier of any significant defects to the primary and, if applicable, secondary </w:t>
      </w:r>
      <w:proofErr w:type="gramStart"/>
      <w:r>
        <w:t>glazing;</w:t>
      </w:r>
      <w:proofErr w:type="gramEnd"/>
    </w:p>
    <w:p w14:paraId="55F43044" w14:textId="77777777" w:rsidR="00457D77" w:rsidRDefault="00A461BA">
      <w:pPr>
        <w:pStyle w:val="StandardL3"/>
      </w:pPr>
      <w:r>
        <w:t xml:space="preserve">the Airport Companies will agree with the </w:t>
      </w:r>
      <w:proofErr w:type="gramStart"/>
      <w:r>
        <w:t>Council</w:t>
      </w:r>
      <w:proofErr w:type="gramEnd"/>
      <w:r>
        <w:t xml:space="preserve"> </w:t>
      </w:r>
    </w:p>
    <w:p w14:paraId="13EC8A94" w14:textId="77777777" w:rsidR="00457D77" w:rsidRDefault="00A461BA">
      <w:pPr>
        <w:pStyle w:val="StandardL4"/>
      </w:pPr>
      <w:r>
        <w:t xml:space="preserve">which defects (if any) must be remedied to ensure that the works to be carried out under the Intermediate Tier Scheme can be undertaken satisfactorily and to the required acoustic standard and </w:t>
      </w:r>
    </w:p>
    <w:p w14:paraId="748D1C7D" w14:textId="77777777" w:rsidR="00457D77" w:rsidRDefault="00A461BA">
      <w:pPr>
        <w:pStyle w:val="StandardL4"/>
      </w:pPr>
      <w:r>
        <w:t xml:space="preserve">(subject to paragraph 8.4(c) below) how the costs of any such remedial work will be apportioned as between the owner/occupier and the Airport </w:t>
      </w:r>
      <w:proofErr w:type="gramStart"/>
      <w:r>
        <w:t>Companies  and</w:t>
      </w:r>
      <w:proofErr w:type="gramEnd"/>
      <w:r>
        <w:t xml:space="preserve"> (if undertaken by the Airport Companies) the timeframe for the remedial work. </w:t>
      </w:r>
    </w:p>
    <w:p w14:paraId="648AE79C" w14:textId="766ABAFF" w:rsidR="00457D77" w:rsidRDefault="00A461BA">
      <w:pPr>
        <w:pStyle w:val="StandardL3"/>
      </w:pPr>
      <w:r>
        <w:t xml:space="preserve">If an existing </w:t>
      </w:r>
      <w:proofErr w:type="gramStart"/>
      <w:r>
        <w:t>double glazed</w:t>
      </w:r>
      <w:proofErr w:type="gramEnd"/>
      <w:r>
        <w:t xml:space="preserve"> window within a Habitable Room of an eligible dwelling is found to have defects as a result of reasonable use the owner of the dwelling will be entitled to</w:t>
      </w:r>
      <w:ins w:id="54" w:author="Author">
        <w:r w:rsidR="00947DC5">
          <w:t xml:space="preserve"> </w:t>
        </w:r>
        <w:r w:rsidR="00947DC5" w:rsidRPr="00947DC5">
          <w:rPr>
            <w:lang w:val="en-GB"/>
          </w:rPr>
          <w:t>the following, at the Owner’s election</w:t>
        </w:r>
      </w:ins>
      <w:r>
        <w:t>:</w:t>
      </w:r>
    </w:p>
    <w:p w14:paraId="3FE443C8" w14:textId="77777777" w:rsidR="00457D77" w:rsidRDefault="00A461BA">
      <w:pPr>
        <w:pStyle w:val="StandardL4"/>
      </w:pPr>
      <w:r>
        <w:t xml:space="preserve">remedial works to the existing double-glazed window and the provision of a secondary system and sound attenuating </w:t>
      </w:r>
      <w:proofErr w:type="gramStart"/>
      <w:r>
        <w:t>ventilators;</w:t>
      </w:r>
      <w:proofErr w:type="gramEnd"/>
      <w:r>
        <w:t xml:space="preserve"> </w:t>
      </w:r>
    </w:p>
    <w:p w14:paraId="33093004" w14:textId="07FA7616" w:rsidR="00457D77" w:rsidRDefault="00A461BA">
      <w:pPr>
        <w:pStyle w:val="StandardL4"/>
      </w:pPr>
      <w:del w:id="55" w:author="Author">
        <w:r w:rsidDel="00947DC5">
          <w:delText xml:space="preserve">or a £3,000 Index Linked contribution towards the cost of installing </w:delText>
        </w:r>
      </w:del>
      <w:ins w:id="56" w:author="Author">
        <w:r w:rsidR="00947DC5" w:rsidRPr="00947DC5">
          <w:rPr>
            <w:lang w:val="en-GB"/>
          </w:rPr>
          <w:t>or the installation of</w:t>
        </w:r>
        <w:r w:rsidR="00947DC5" w:rsidRPr="00947DC5">
          <w:t xml:space="preserve"> </w:t>
        </w:r>
      </w:ins>
      <w:r>
        <w:t>high acoustic performance double glazing and sound attenuating ventilators</w:t>
      </w:r>
      <w:del w:id="57" w:author="Author">
        <w:r w:rsidDel="00947DC5">
          <w:delText xml:space="preserve"> </w:delText>
        </w:r>
      </w:del>
      <w:ins w:id="58" w:author="Author">
        <w:r w:rsidR="00947DC5" w:rsidRPr="00947DC5">
          <w:rPr>
            <w:lang w:val="en-GB"/>
          </w:rPr>
          <w:t>with the Airport Companies funding such installation up to the cost of installing secondary glazing and sound attenuating ventilators and the owner/occupier of the Eligible Property funding any additional costs</w:t>
        </w:r>
        <w:r w:rsidR="00947DC5" w:rsidRPr="00947DC5" w:rsidDel="00947DC5">
          <w:t xml:space="preserve"> </w:t>
        </w:r>
      </w:ins>
      <w:del w:id="59" w:author="Author">
        <w:r w:rsidDel="00947DC5">
          <w:delText>(payable on satisfactory installation)</w:delText>
        </w:r>
      </w:del>
      <w:r>
        <w:t>.</w:t>
      </w:r>
    </w:p>
    <w:p w14:paraId="0283D390" w14:textId="77777777" w:rsidR="00457D77" w:rsidRDefault="00A461BA">
      <w:pPr>
        <w:pStyle w:val="StandardL3"/>
      </w:pPr>
      <w:r>
        <w:t xml:space="preserve">if remedial work is required then the Airport Companies will give written notice of this requirement to the owner and the occupier of the relevant dwelling and (unless the Airport Companies undertake the remedial work themselves) the need for the owner/occupier to remedy the relevant defects before the works under the Intermediate Tier Scheme can be </w:t>
      </w:r>
      <w:proofErr w:type="gramStart"/>
      <w:r>
        <w:t>undertaken;</w:t>
      </w:r>
      <w:proofErr w:type="gramEnd"/>
    </w:p>
    <w:p w14:paraId="1A8DB820" w14:textId="77777777" w:rsidR="00947DC5" w:rsidRDefault="00A461BA">
      <w:pPr>
        <w:pStyle w:val="StandardL3"/>
        <w:rPr>
          <w:ins w:id="60" w:author="Author"/>
        </w:rPr>
      </w:pPr>
      <w:r>
        <w:lastRenderedPageBreak/>
        <w:t xml:space="preserve">if remedial work is required the Airport Companies will undertake the works under the Intermediate Tier Scheme within six months of the defects being remedied or (unless the Airport Companies undertake the remedial work themselves) within six months of receipt of notice from the owner/occupier that the defects have been remedied, whichever is </w:t>
      </w:r>
      <w:proofErr w:type="gramStart"/>
      <w:r>
        <w:t>later</w:t>
      </w:r>
      <w:ins w:id="61" w:author="Author">
        <w:r w:rsidR="00947DC5">
          <w:t>;</w:t>
        </w:r>
        <w:proofErr w:type="gramEnd"/>
      </w:ins>
    </w:p>
    <w:p w14:paraId="1657E114" w14:textId="346C406E" w:rsidR="00457D77" w:rsidRDefault="00947DC5">
      <w:pPr>
        <w:pStyle w:val="StandardL3"/>
      </w:pPr>
      <w:ins w:id="62" w:author="Author">
        <w:r w:rsidRPr="00947DC5">
          <w:rPr>
            <w:lang w:val="en-GB"/>
          </w:rPr>
          <w:t>if the owner of an eligible dwelling elects for the installation of high acoustic performance double glazing and sound attenuating ventilators, the Airport Companies will undertake the works within six months of receipt of notice from the owner/occupier in respect of the same (with the Airport Companies funding such installation up to the cost of installing secondary glazing and sound attenuating ventilators and the owner/occupier of the Eligible Property funding any additional costs)</w:t>
        </w:r>
      </w:ins>
      <w:del w:id="63" w:author="Author">
        <w:r w:rsidR="00A461BA" w:rsidDel="00947DC5">
          <w:delText>.</w:delText>
        </w:r>
      </w:del>
    </w:p>
    <w:p w14:paraId="446284B9" w14:textId="77777777" w:rsidR="00457D77" w:rsidRDefault="00A461BA">
      <w:pPr>
        <w:pStyle w:val="StandardL2"/>
      </w:pPr>
      <w:r>
        <w:t>In relation to any eligible dwelling the Airport Companies will be deemed to have fully discharged their obligations under the Intermediate Tier Scheme where any of the following circumstances apply:</w:t>
      </w:r>
    </w:p>
    <w:p w14:paraId="128A907D" w14:textId="77777777" w:rsidR="00457D77" w:rsidRDefault="00A461BA">
      <w:pPr>
        <w:pStyle w:val="StandardL3"/>
      </w:pPr>
      <w:r>
        <w:t>no works are required under the Intermediate Tier Scheme at the dwelling; or</w:t>
      </w:r>
    </w:p>
    <w:p w14:paraId="68D5D8BC" w14:textId="77777777" w:rsidR="00457D77" w:rsidRDefault="00A461BA">
      <w:pPr>
        <w:pStyle w:val="StandardL3"/>
      </w:pPr>
      <w:r>
        <w:t>all works or other measures required under the Intermediate Tier Scheme at the dwelling have been undertaken satisfactorily; or</w:t>
      </w:r>
    </w:p>
    <w:p w14:paraId="6EE88F84" w14:textId="77777777" w:rsidR="00457D77" w:rsidRDefault="00A461BA">
      <w:pPr>
        <w:pStyle w:val="StandardL3"/>
      </w:pPr>
      <w:r>
        <w:t>(where there are existing defects in the dwelling and the owner and/or occupier of the dwelling is responsible for remedying them) the Airport Companies have notified the Council and the owner/occupier of the relevant dwelling of defects which must be remedied before the works under the Intermediate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p>
    <w:p w14:paraId="6AD6B861" w14:textId="77777777" w:rsidR="00457D77" w:rsidRDefault="00A461BA">
      <w:pPr>
        <w:pStyle w:val="StandardL4"/>
      </w:pPr>
      <w:r>
        <w:t xml:space="preserve">the second occasion on which the Airport Companies give notice is at least three months after the first occasion; and </w:t>
      </w:r>
    </w:p>
    <w:p w14:paraId="4A6C6423" w14:textId="77777777" w:rsidR="00457D77" w:rsidRDefault="00A461BA">
      <w:pPr>
        <w:pStyle w:val="StandardL4"/>
      </w:pPr>
      <w:r>
        <w:t xml:space="preserve">on the second occasion the owner and the occupier (if different) are notified in writing that this represents the final opportunity to remedy existing defects and benefit from the Intermediate Tier Scheme; and </w:t>
      </w:r>
    </w:p>
    <w:p w14:paraId="3B4A7924" w14:textId="77777777" w:rsidR="00457D77" w:rsidRDefault="00A461BA">
      <w:pPr>
        <w:pStyle w:val="StandardL4"/>
      </w:pPr>
      <w:r>
        <w:t>at least three months have elapsed since the second occasion; and</w:t>
      </w:r>
    </w:p>
    <w:p w14:paraId="33163F88" w14:textId="77777777" w:rsidR="00457D77" w:rsidRDefault="00A461BA">
      <w:pPr>
        <w:pStyle w:val="StandardL4"/>
      </w:pPr>
      <w:r>
        <w:t>the Airport Companies have notified the Council in writing of these events and the fact that they consider that they have discharged their obligations under the scheme; or</w:t>
      </w:r>
    </w:p>
    <w:p w14:paraId="77901BFF" w14:textId="77777777" w:rsidR="00457D77" w:rsidRDefault="00A461BA">
      <w:pPr>
        <w:pStyle w:val="StandardL3"/>
      </w:pPr>
      <w:r>
        <w:t xml:space="preserve">the Airport Companies shall have sought permission to undertake works at the dwelling under the Intermediate Tier Scheme and/or in the case of a listed building permission for </w:t>
      </w:r>
      <w:r>
        <w:lastRenderedPageBreak/>
        <w:t>inspection of the dwelling from the owner and (if different) the occupier of the dwelling on at least two occasions and such permission has not been given by the owner and/or the occupier (either because it has been refused or the owner or the occupier has failed to answer) PROVIDED THAT:</w:t>
      </w:r>
    </w:p>
    <w:p w14:paraId="6E8EEC70" w14:textId="77777777" w:rsidR="00457D77" w:rsidRDefault="00A461BA">
      <w:pPr>
        <w:pStyle w:val="StandardL4"/>
      </w:pPr>
      <w:r>
        <w:t xml:space="preserve">the second occasion on which the Airport Companies seek permission is at least three months after the first occasion; and </w:t>
      </w:r>
    </w:p>
    <w:p w14:paraId="7C11669E" w14:textId="77777777" w:rsidR="00457D77" w:rsidRDefault="00A461BA">
      <w:pPr>
        <w:pStyle w:val="StandardL4"/>
      </w:pPr>
      <w:r>
        <w:t xml:space="preserve">on the second occasion the owner and the occupier (if different) are notified in writing that this represents the final opportunity to give permission and benefit from the Intermediate Tier Scheme; and </w:t>
      </w:r>
    </w:p>
    <w:p w14:paraId="429AA4D3" w14:textId="77777777" w:rsidR="00457D77" w:rsidRDefault="00A461BA">
      <w:pPr>
        <w:pStyle w:val="StandardL4"/>
      </w:pPr>
      <w:r>
        <w:t xml:space="preserve">at least three months have elapsed since the second occasion; and </w:t>
      </w:r>
    </w:p>
    <w:p w14:paraId="41B1FC02" w14:textId="77777777" w:rsidR="00457D77" w:rsidRDefault="00A461BA">
      <w:pPr>
        <w:pStyle w:val="StandardL4"/>
      </w:pPr>
      <w:proofErr w:type="gramStart"/>
      <w:r>
        <w:t>the</w:t>
      </w:r>
      <w:proofErr w:type="gramEnd"/>
      <w:r>
        <w:t xml:space="preserve"> Airport Companies have notified the Council in writing of these events and the fact that they consider that they have discharged their obligations under the scheme.</w:t>
      </w:r>
    </w:p>
    <w:p w14:paraId="641DABE5" w14:textId="77777777" w:rsidR="00457D77" w:rsidRDefault="00A461BA">
      <w:pPr>
        <w:pStyle w:val="StandardL2"/>
      </w:pPr>
      <w:r>
        <w:t>Where the Airport Companies have discharged their obligations under 8.5 (c) and (d) above in respect of a dwelling, they will nonetheless consider any future request from the owner/occupier of that dwelling to benefit from works under the Intermediate Tier Scheme and for the avoidance of doubt where such request is received from the owner/occupier of a dwelling which was eligible for the Intermediate Tier Scheme but where the previous owner/occupier refused or failed to respond to an offer of works under the Intermediate Tier Scheme (so that no such works were undertaken), the Airport Companies shall seek permission from the owner and (if different) the occupier of that dwelling to carry out the works under the Intermediate Tier Scheme, in accordance with the procedure in this section 8 provided that where time is calculated from the date of publication of the Annual Performance Report time will instead be calculated from the date of receipt of the request.</w:t>
      </w:r>
    </w:p>
    <w:p w14:paraId="615861DB" w14:textId="77777777" w:rsidR="00457D77" w:rsidRDefault="00A461BA">
      <w:pPr>
        <w:pStyle w:val="StandardL2"/>
        <w:numPr>
          <w:ilvl w:val="0"/>
          <w:numId w:val="0"/>
        </w:numPr>
        <w:rPr>
          <w:u w:val="single"/>
        </w:rPr>
      </w:pPr>
      <w:r>
        <w:rPr>
          <w:u w:val="single"/>
        </w:rPr>
        <w:t>Procedure – Public Buildings</w:t>
      </w:r>
    </w:p>
    <w:p w14:paraId="16AEFD75" w14:textId="77777777" w:rsidR="00457D77" w:rsidRDefault="00A461BA">
      <w:pPr>
        <w:pStyle w:val="StandardL1"/>
        <w:keepNext w:val="0"/>
        <w:ind w:hanging="454"/>
        <w:rPr>
          <w:b w:val="0"/>
          <w:sz w:val="22"/>
          <w:lang w:val="en-GB"/>
        </w:rPr>
      </w:pPr>
      <w:r>
        <w:rPr>
          <w:b w:val="0"/>
          <w:sz w:val="22"/>
          <w:lang w:val="en-GB"/>
        </w:rPr>
        <w:t>The Airport Companies will offer the owner and (if different) the occupier of each eligible Public Building the opportunity to have works undertaken at the Public Building pursuant to this Scheme in accordance with the procedures below (see also Fig.1):</w:t>
      </w:r>
    </w:p>
    <w:p w14:paraId="523E1E63" w14:textId="77777777" w:rsidR="00457D77" w:rsidRDefault="00A461BA">
      <w:pPr>
        <w:pStyle w:val="StandardL2"/>
        <w:rPr>
          <w:lang w:val="en-GB"/>
        </w:rPr>
      </w:pPr>
      <w:r>
        <w:rPr>
          <w:lang w:val="en-GB"/>
        </w:rPr>
        <w:t xml:space="preserve">Within 30 days of the publication of an Annual Performance Report which confirms for the first time that a Public Building is eligible for the Intermediate Tier Scheme the Airport Companies will notify the owner and (if different) the occupier of the Public Building of its eligibility and (subject to paragraph 9.3 below) within six months of publication of the relevant Annual Performance Report seek permission from the owner and (if different) the occupier to undertake the inspection and survey of the building referred to </w:t>
      </w:r>
      <w:proofErr w:type="spellStart"/>
      <w:r>
        <w:rPr>
          <w:lang w:val="en-GB"/>
        </w:rPr>
        <w:t>at</w:t>
      </w:r>
      <w:proofErr w:type="spellEnd"/>
      <w:r>
        <w:rPr>
          <w:lang w:val="en-GB"/>
        </w:rPr>
        <w:t xml:space="preserve"> paragraph 5 above.</w:t>
      </w:r>
    </w:p>
    <w:p w14:paraId="34208E3D" w14:textId="77777777" w:rsidR="00457D77" w:rsidRDefault="00A461BA">
      <w:pPr>
        <w:pStyle w:val="StandardL2"/>
        <w:rPr>
          <w:lang w:val="en-GB"/>
        </w:rPr>
      </w:pPr>
      <w:r>
        <w:rPr>
          <w:lang w:val="en-GB"/>
        </w:rPr>
        <w:lastRenderedPageBreak/>
        <w:t>The Airport Companies will seek permission for carrying out works at the Public Building under this Scheme within six months of the date of receipt of written approval from the Council to the works contained in an approved survey report under paragraph 5 above.</w:t>
      </w:r>
    </w:p>
    <w:p w14:paraId="5FFD7E91" w14:textId="77777777" w:rsidR="00457D77" w:rsidRDefault="00A461BA">
      <w:pPr>
        <w:pStyle w:val="StandardL2"/>
        <w:rPr>
          <w:lang w:val="en-GB"/>
        </w:rPr>
      </w:pPr>
      <w:r>
        <w:rPr>
          <w:lang w:val="en-GB"/>
        </w:rPr>
        <w:t xml:space="preserve">Unless otherwise agreed with the Council if the Public Building is a listed building the Airport Companies will seek permission for carrying out works within six months of the later of: </w:t>
      </w:r>
    </w:p>
    <w:p w14:paraId="1AED7AA9" w14:textId="77777777" w:rsidR="00457D77" w:rsidRDefault="00A461BA">
      <w:pPr>
        <w:pStyle w:val="StandardL3"/>
        <w:rPr>
          <w:lang w:val="en-GB"/>
        </w:rPr>
      </w:pPr>
      <w:r>
        <w:rPr>
          <w:lang w:val="en-GB"/>
        </w:rPr>
        <w:t xml:space="preserve">the date of receipt of written approval from the Council to the works contained in an approved survey report or a Revised Schedule pursuant to paragraph 6 above; or </w:t>
      </w:r>
    </w:p>
    <w:p w14:paraId="23877425" w14:textId="77777777" w:rsidR="00457D77" w:rsidRDefault="00A461BA">
      <w:pPr>
        <w:pStyle w:val="StandardL3"/>
        <w:rPr>
          <w:lang w:val="en-GB"/>
        </w:rPr>
      </w:pPr>
      <w:r>
        <w:rPr>
          <w:lang w:val="en-GB"/>
        </w:rPr>
        <w:t xml:space="preserve">the date of receipt of listed building consent (if required) for such </w:t>
      </w:r>
      <w:proofErr w:type="gramStart"/>
      <w:r>
        <w:rPr>
          <w:lang w:val="en-GB"/>
        </w:rPr>
        <w:t>works;</w:t>
      </w:r>
      <w:proofErr w:type="gramEnd"/>
    </w:p>
    <w:p w14:paraId="1E7F859C" w14:textId="77777777" w:rsidR="00457D77" w:rsidRDefault="00A461BA">
      <w:pPr>
        <w:pStyle w:val="StandardL2"/>
        <w:rPr>
          <w:lang w:val="en-GB"/>
        </w:rPr>
      </w:pPr>
      <w:r>
        <w:rPr>
          <w:lang w:val="en-GB"/>
        </w:rPr>
        <w:t>Subject to the grant of the requisite permission from the owner and (if different) the occupier of an Eligible Public Building and subject to paragraphs 9.5 to 9.7 below, the Airport Companies shall carry out the required scope of works at the Public Building under this Scheme within six months of the receipt of that permission (or such longer period as may be agreed with the Council).</w:t>
      </w:r>
    </w:p>
    <w:p w14:paraId="1D35872B" w14:textId="77777777" w:rsidR="00457D77" w:rsidRDefault="00A461BA">
      <w:pPr>
        <w:pStyle w:val="StandardL2"/>
        <w:rPr>
          <w:lang w:val="en-GB"/>
        </w:rPr>
      </w:pPr>
      <w:r>
        <w:rPr>
          <w:lang w:val="en-GB"/>
        </w:rPr>
        <w:t xml:space="preserve">Prior to undertaking the works under the Intermediate Tier </w:t>
      </w:r>
      <w:proofErr w:type="gramStart"/>
      <w:r>
        <w:rPr>
          <w:lang w:val="en-GB"/>
        </w:rPr>
        <w:t>Scheme</w:t>
      </w:r>
      <w:proofErr w:type="gramEnd"/>
      <w:r>
        <w:rPr>
          <w:lang w:val="en-GB"/>
        </w:rPr>
        <w:t xml:space="preserve"> the Airport Companies shall carry out an initial survey of the windows to be treated in the eligible Public Building and in so doing: </w:t>
      </w:r>
    </w:p>
    <w:p w14:paraId="298F39C4" w14:textId="77777777" w:rsidR="00457D77" w:rsidRDefault="00A461BA">
      <w:pPr>
        <w:pStyle w:val="StandardL3"/>
        <w:rPr>
          <w:lang w:val="en-GB"/>
        </w:rPr>
      </w:pPr>
      <w:r>
        <w:rPr>
          <w:lang w:val="en-GB"/>
        </w:rPr>
        <w:t xml:space="preserve">the Airport Companies will identify and give written notice to the Council and the relevant owner and occupier of any existing </w:t>
      </w:r>
      <w:proofErr w:type="gramStart"/>
      <w:r>
        <w:rPr>
          <w:lang w:val="en-GB"/>
        </w:rPr>
        <w:t>defects;</w:t>
      </w:r>
      <w:proofErr w:type="gramEnd"/>
    </w:p>
    <w:p w14:paraId="76A7D011" w14:textId="77777777" w:rsidR="00457D77" w:rsidRDefault="00A461BA">
      <w:pPr>
        <w:pStyle w:val="StandardL3"/>
        <w:rPr>
          <w:lang w:val="en-GB"/>
        </w:rPr>
      </w:pPr>
      <w:r>
        <w:rPr>
          <w:lang w:val="en-GB"/>
        </w:rPr>
        <w:t>the Airport Companies and the Council will agree which defects (if any) must be remedied to ensure that the works to be carried out under this Scheme can be undertaken satisfactorily and to the required acoustic standard.</w:t>
      </w:r>
    </w:p>
    <w:p w14:paraId="1EE62167" w14:textId="77777777" w:rsidR="00457D77" w:rsidRDefault="00A461BA">
      <w:pPr>
        <w:pStyle w:val="StandardL2"/>
        <w:rPr>
          <w:lang w:val="en-GB"/>
        </w:rPr>
      </w:pPr>
      <w:r>
        <w:rPr>
          <w:lang w:val="en-GB"/>
        </w:rPr>
        <w:t xml:space="preserve">If remedial work is </w:t>
      </w:r>
      <w:proofErr w:type="gramStart"/>
      <w:r>
        <w:rPr>
          <w:lang w:val="en-GB"/>
        </w:rPr>
        <w:t>required</w:t>
      </w:r>
      <w:proofErr w:type="gramEnd"/>
      <w:r>
        <w:rPr>
          <w:lang w:val="en-GB"/>
        </w:rPr>
        <w:t xml:space="preserve"> then the Airport Companies will give written notice of this requirement to the owner and the occupier of the relevant Public Building and (unless the Airport Companies undertake the remedial work themselves) the need for the owner/occupier to remedy the relevant defects before the works under this Scheme can be undertaken.</w:t>
      </w:r>
    </w:p>
    <w:p w14:paraId="7D9C1E64" w14:textId="77777777" w:rsidR="00457D77" w:rsidRDefault="00A461BA">
      <w:pPr>
        <w:pStyle w:val="StandardL2"/>
        <w:rPr>
          <w:lang w:val="en-GB"/>
        </w:rPr>
      </w:pPr>
      <w:r>
        <w:rPr>
          <w:lang w:val="en-GB"/>
        </w:rPr>
        <w:t>If remedial work is required the Airport Companies will undertake the works under this Scheme within six months of the defects being remedied or (unless the Airport Companies undertake the remedial work themselves) within six months of receipt of notice from the owner/occupier that the defects have been remedied, whichever is later.</w:t>
      </w:r>
    </w:p>
    <w:p w14:paraId="6946E873" w14:textId="77777777" w:rsidR="00457D77" w:rsidRDefault="00A461BA">
      <w:pPr>
        <w:pStyle w:val="StandardL2"/>
        <w:rPr>
          <w:lang w:val="en-GB"/>
        </w:rPr>
      </w:pPr>
      <w:r>
        <w:rPr>
          <w:lang w:val="en-GB"/>
        </w:rPr>
        <w:t>In relation to any Eligible Public Building the Airport Companies will be deemed to have fully discharged their obligations under this Scheme where any of the following circumstances apply:</w:t>
      </w:r>
    </w:p>
    <w:p w14:paraId="60506302" w14:textId="77777777" w:rsidR="00457D77" w:rsidRDefault="00A461BA">
      <w:pPr>
        <w:pStyle w:val="StandardL3"/>
        <w:rPr>
          <w:lang w:val="en-GB"/>
        </w:rPr>
      </w:pPr>
      <w:r>
        <w:rPr>
          <w:lang w:val="en-GB"/>
        </w:rPr>
        <w:t>no works are required under the Intermediate Tier Scheme at the Public Building; or</w:t>
      </w:r>
    </w:p>
    <w:p w14:paraId="06F33EC3" w14:textId="77777777" w:rsidR="00457D77" w:rsidRDefault="00A461BA">
      <w:pPr>
        <w:pStyle w:val="StandardL3"/>
        <w:rPr>
          <w:lang w:val="en-GB"/>
        </w:rPr>
      </w:pPr>
      <w:r>
        <w:rPr>
          <w:lang w:val="en-GB"/>
        </w:rPr>
        <w:t>all works or other measures required under the Intermediate Tier Scheme at the Public Building have been undertaken satisfactorily; or</w:t>
      </w:r>
    </w:p>
    <w:p w14:paraId="3CBB7C0F" w14:textId="77777777" w:rsidR="00457D77" w:rsidRDefault="00A461BA">
      <w:pPr>
        <w:pStyle w:val="StandardL3"/>
        <w:rPr>
          <w:lang w:val="en-GB"/>
        </w:rPr>
      </w:pPr>
      <w:r>
        <w:rPr>
          <w:lang w:val="en-GB"/>
        </w:rPr>
        <w:lastRenderedPageBreak/>
        <w:t>(where there are existing defects in the Public Building) the Airport Companies have notified the Council and the owner/occupier of the relevant Public Building of the defects which must be remedied before the works under the Intermediate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p>
    <w:p w14:paraId="7F930E48" w14:textId="77777777" w:rsidR="00457D77" w:rsidRDefault="00A461BA">
      <w:pPr>
        <w:pStyle w:val="StandardL4"/>
        <w:rPr>
          <w:lang w:val="en-GB"/>
        </w:rPr>
      </w:pPr>
      <w:r>
        <w:rPr>
          <w:lang w:val="en-GB"/>
        </w:rPr>
        <w:t xml:space="preserve">the second occasion on which the Airport Companies give notice is at least three months after the first occasion; and </w:t>
      </w:r>
    </w:p>
    <w:p w14:paraId="4797E142" w14:textId="77777777" w:rsidR="00457D77" w:rsidRDefault="00A461BA">
      <w:pPr>
        <w:pStyle w:val="StandardL4"/>
        <w:rPr>
          <w:lang w:val="en-GB"/>
        </w:rPr>
      </w:pPr>
      <w:r>
        <w:rPr>
          <w:lang w:val="en-GB"/>
        </w:rPr>
        <w:t xml:space="preserve">on the second occasion the owner and the occupier (if different) are notified in writing that this represents the final opportunity to remedy existing defects and benefit from the Intermediate Tier Scheme; and </w:t>
      </w:r>
    </w:p>
    <w:p w14:paraId="28A9799E" w14:textId="77777777" w:rsidR="00457D77" w:rsidRDefault="00A461BA">
      <w:pPr>
        <w:pStyle w:val="StandardL4"/>
        <w:rPr>
          <w:lang w:val="en-GB"/>
        </w:rPr>
      </w:pPr>
      <w:r>
        <w:rPr>
          <w:lang w:val="en-GB"/>
        </w:rPr>
        <w:t>at least three months have elapsed since the second occasion; and</w:t>
      </w:r>
    </w:p>
    <w:p w14:paraId="08AB77AC" w14:textId="77777777" w:rsidR="00457D77" w:rsidRDefault="00A461BA">
      <w:pPr>
        <w:pStyle w:val="StandardL4"/>
        <w:rPr>
          <w:lang w:val="en-GB"/>
        </w:rPr>
      </w:pPr>
      <w:r>
        <w:rPr>
          <w:lang w:val="en-GB"/>
        </w:rPr>
        <w:t>the Airport Companies have notified the Council of these events; or</w:t>
      </w:r>
    </w:p>
    <w:p w14:paraId="351AA9B9" w14:textId="77777777" w:rsidR="00457D77" w:rsidRDefault="00A461BA">
      <w:pPr>
        <w:pStyle w:val="StandardL3"/>
        <w:rPr>
          <w:lang w:val="en-GB"/>
        </w:rPr>
      </w:pPr>
      <w:r>
        <w:rPr>
          <w:lang w:val="en-GB"/>
        </w:rPr>
        <w:t>the Airport Companies shall have sought permission to undertake works at the Public Building under the Intermediate Tier Scheme and/or an inspection of the Public Building from the owner and (if different) the occupier of the building on at least two occasions and such permission has not been given by the owner and/or the occupier (either because it has been refused or the owner or the occupier has failed to answer) PROVIDED THAT:</w:t>
      </w:r>
    </w:p>
    <w:p w14:paraId="5AEDE670" w14:textId="77777777" w:rsidR="00457D77" w:rsidRDefault="00A461BA">
      <w:pPr>
        <w:pStyle w:val="StandardL4"/>
        <w:rPr>
          <w:lang w:val="en-GB"/>
        </w:rPr>
      </w:pPr>
      <w:r>
        <w:rPr>
          <w:lang w:val="en-GB"/>
        </w:rPr>
        <w:t xml:space="preserve">the second occasion on which the Airport Companies seek permission is at least three months after the first occasion; and </w:t>
      </w:r>
    </w:p>
    <w:p w14:paraId="73AE346C" w14:textId="77777777" w:rsidR="00457D77" w:rsidRDefault="00A461BA">
      <w:pPr>
        <w:pStyle w:val="StandardL4"/>
        <w:rPr>
          <w:lang w:val="en-GB"/>
        </w:rPr>
      </w:pPr>
      <w:r>
        <w:rPr>
          <w:lang w:val="en-GB"/>
        </w:rPr>
        <w:t xml:space="preserve">on the second occasion the owner and the occupier (if different) are notified in writing that this represents the final opportunity to give permission and benefit from the Intermediate Tier Scheme; and </w:t>
      </w:r>
    </w:p>
    <w:p w14:paraId="7D1DF5FD" w14:textId="77777777" w:rsidR="00457D77" w:rsidRDefault="00A461BA">
      <w:pPr>
        <w:pStyle w:val="StandardL4"/>
        <w:rPr>
          <w:lang w:val="en-GB"/>
        </w:rPr>
      </w:pPr>
      <w:r>
        <w:rPr>
          <w:lang w:val="en-GB"/>
        </w:rPr>
        <w:t xml:space="preserve">at least three months have elapsed since the second occasion; and </w:t>
      </w:r>
    </w:p>
    <w:p w14:paraId="0172D457" w14:textId="77777777" w:rsidR="00457D77" w:rsidRDefault="00A461BA">
      <w:pPr>
        <w:pStyle w:val="StandardL4"/>
        <w:rPr>
          <w:lang w:val="en-GB"/>
        </w:rPr>
      </w:pPr>
      <w:r>
        <w:rPr>
          <w:lang w:val="en-GB"/>
        </w:rPr>
        <w:t>the Airport Companies have notified the Council in writing of these events and the fact that they consider that they have discharged their obligations under this Scheme.</w:t>
      </w:r>
    </w:p>
    <w:p w14:paraId="2D48B099" w14:textId="77777777" w:rsidR="00457D77" w:rsidRDefault="00A461BA">
      <w:pPr>
        <w:pStyle w:val="StandardL2"/>
        <w:rPr>
          <w:bCs/>
          <w:lang w:val="en-GB"/>
        </w:rPr>
      </w:pPr>
      <w:r>
        <w:rPr>
          <w:lang w:val="en-GB"/>
        </w:rPr>
        <w:t xml:space="preserve">Where the Airport Companies have discharged their obligations under paragraphs 9.8(c) and (d) above in respect of an Eligible Public Building they will nonetheless consider any future request from the owner/occupier of that Public Building  to benefit from sound insulation works under this Scheme and for the avoidance of doubt where such request is received from the owner/occupier of a Public Building which was eligible for the Intermediate Tier Scheme but where the previous owner/occupier refused or failed to respond to an offer of works under the </w:t>
      </w:r>
      <w:r>
        <w:rPr>
          <w:lang w:val="en-GB"/>
        </w:rPr>
        <w:lastRenderedPageBreak/>
        <w:t>Intermediate Tier Scheme (so that no such works were undertaken), the Airport Companies shall seek permission from the owner and (if different) the occupier of that Public Building to carry out the works under the Intermediate Tier Scheme, in accordance with the procedure in this section 9 provided that where time is calculated from the date of publication of the Annual Performance Report time will instead be calculated from the date of receipt of the request</w:t>
      </w:r>
      <w:r>
        <w:rPr>
          <w:bCs/>
          <w:lang w:val="en-GB"/>
        </w:rPr>
        <w:t>.</w:t>
      </w:r>
    </w:p>
    <w:p w14:paraId="58ABB0C1" w14:textId="77777777" w:rsidR="00457D77" w:rsidRDefault="00457D77">
      <w:pPr>
        <w:pStyle w:val="StandardL2"/>
        <w:numPr>
          <w:ilvl w:val="0"/>
          <w:numId w:val="0"/>
        </w:numPr>
        <w:ind w:left="567"/>
        <w:rPr>
          <w:bCs/>
          <w:lang w:val="en-GB"/>
        </w:rPr>
      </w:pPr>
    </w:p>
    <w:p w14:paraId="4DA8B2EB" w14:textId="77777777" w:rsidR="00457D77" w:rsidRDefault="00A461BA">
      <w:pPr>
        <w:pStyle w:val="StandardL1"/>
        <w:keepNext w:val="0"/>
        <w:ind w:hanging="454"/>
      </w:pPr>
      <w:r>
        <w:rPr>
          <w:b w:val="0"/>
          <w:sz w:val="22"/>
        </w:rPr>
        <w:t xml:space="preserve">The procedures described in paragraphs 8 and 9 are illustrated in the </w:t>
      </w:r>
      <w:proofErr w:type="gramStart"/>
      <w:r>
        <w:rPr>
          <w:b w:val="0"/>
          <w:sz w:val="22"/>
        </w:rPr>
        <w:t>step by step</w:t>
      </w:r>
      <w:proofErr w:type="gramEnd"/>
      <w:r>
        <w:rPr>
          <w:b w:val="0"/>
          <w:sz w:val="22"/>
        </w:rPr>
        <w:t xml:space="preserve"> guide </w:t>
      </w:r>
      <w:proofErr w:type="gramStart"/>
      <w:r>
        <w:rPr>
          <w:b w:val="0"/>
          <w:sz w:val="22"/>
        </w:rPr>
        <w:t>at</w:t>
      </w:r>
      <w:proofErr w:type="gramEnd"/>
      <w:r>
        <w:rPr>
          <w:b w:val="0"/>
          <w:sz w:val="22"/>
        </w:rPr>
        <w:t xml:space="preserve"> Figure 1.</w:t>
      </w:r>
    </w:p>
    <w:p w14:paraId="5BE4B896" w14:textId="77777777" w:rsidR="00457D77" w:rsidRDefault="00A461BA">
      <w:pPr>
        <w:pStyle w:val="StandardL2"/>
        <w:numPr>
          <w:ilvl w:val="0"/>
          <w:numId w:val="0"/>
        </w:numPr>
        <w:ind w:left="115"/>
      </w:pPr>
      <w:r>
        <w:rPr>
          <w:noProof/>
          <w:lang w:val="en-GB" w:eastAsia="en-GB"/>
        </w:rPr>
        <w:drawing>
          <wp:inline distT="0" distB="0" distL="0" distR="0" wp14:anchorId="430739B3" wp14:editId="073D5AAD">
            <wp:extent cx="5863847" cy="387051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2007" cy="3875901"/>
                    </a:xfrm>
                    <a:prstGeom prst="rect">
                      <a:avLst/>
                    </a:prstGeom>
                    <a:noFill/>
                  </pic:spPr>
                </pic:pic>
              </a:graphicData>
            </a:graphic>
          </wp:inline>
        </w:drawing>
      </w:r>
    </w:p>
    <w:p w14:paraId="708A3CD0" w14:textId="77777777" w:rsidR="00457D77" w:rsidRDefault="00A461BA">
      <w:pPr>
        <w:pStyle w:val="StandardL2"/>
        <w:numPr>
          <w:ilvl w:val="0"/>
          <w:numId w:val="0"/>
        </w:numPr>
        <w:jc w:val="right"/>
        <w:rPr>
          <w:b/>
        </w:rPr>
      </w:pPr>
      <w:r>
        <w:rPr>
          <w:b/>
        </w:rPr>
        <w:t>Figure 1</w:t>
      </w:r>
    </w:p>
    <w:p w14:paraId="024BEE1A" w14:textId="77777777" w:rsidR="00457D77" w:rsidRDefault="00A461BA">
      <w:pPr>
        <w:rPr>
          <w:rFonts w:ascii="Calibri" w:hAnsi="Calibri"/>
          <w:u w:val="single"/>
        </w:rPr>
      </w:pPr>
      <w:r>
        <w:rPr>
          <w:u w:val="single"/>
        </w:rPr>
        <w:t>Council-owned properties</w:t>
      </w:r>
    </w:p>
    <w:p w14:paraId="35FA1CB5" w14:textId="77777777" w:rsidR="00457D77" w:rsidRDefault="00A461BA">
      <w:pPr>
        <w:pStyle w:val="StandardL1"/>
        <w:rPr>
          <w:b w:val="0"/>
          <w:sz w:val="22"/>
        </w:rPr>
      </w:pPr>
      <w:r>
        <w:rPr>
          <w:b w:val="0"/>
          <w:sz w:val="22"/>
        </w:rPr>
        <w:t xml:space="preserve">Where the Airport Companies are required to undertake works under the Intermediate Tier Scheme to any Residential </w:t>
      </w:r>
      <w:proofErr w:type="gramStart"/>
      <w:r>
        <w:rPr>
          <w:b w:val="0"/>
          <w:sz w:val="22"/>
        </w:rPr>
        <w:t>Dwelling  or</w:t>
      </w:r>
      <w:proofErr w:type="gramEnd"/>
      <w:r>
        <w:rPr>
          <w:b w:val="0"/>
          <w:sz w:val="22"/>
        </w:rPr>
        <w:t xml:space="preserve"> Public Building which is owned by or otherwise in the control of the Council:</w:t>
      </w:r>
    </w:p>
    <w:p w14:paraId="572C2D9D" w14:textId="77777777" w:rsidR="00457D77" w:rsidRDefault="00A461BA">
      <w:pPr>
        <w:pStyle w:val="StandardL2"/>
      </w:pPr>
      <w:r>
        <w:t xml:space="preserve">the Airport Companies shall agree with the Council whether the Council or the Airport Companies (at the Airport Companies’ reasonable expense) will undertake the </w:t>
      </w:r>
      <w:proofErr w:type="gramStart"/>
      <w:r>
        <w:t>works;</w:t>
      </w:r>
      <w:proofErr w:type="gramEnd"/>
      <w:r>
        <w:t xml:space="preserve"> </w:t>
      </w:r>
    </w:p>
    <w:p w14:paraId="54DEB30E" w14:textId="77777777" w:rsidR="00457D77" w:rsidRDefault="00A461BA">
      <w:pPr>
        <w:pStyle w:val="StandardL2"/>
      </w:pPr>
      <w:proofErr w:type="gramStart"/>
      <w:r>
        <w:lastRenderedPageBreak/>
        <w:t>in the event that</w:t>
      </w:r>
      <w:proofErr w:type="gramEnd"/>
      <w:r>
        <w:t xml:space="preserve"> the Airport Companies are to undertake such works as set out above the date from which the time limit is calculated for seeking permission to carry out works pursuant the Intermediate Tier Scheme shall (unless the dwelling is a listed building) be the date of the agreement reached under paragraph 11.1 above (unless otherwise agreed with the Council).</w:t>
      </w:r>
    </w:p>
    <w:p w14:paraId="7E8803D0" w14:textId="77777777" w:rsidR="00457D77" w:rsidRDefault="00457D77"/>
    <w:sectPr w:rsidR="00457D77">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98082" w14:textId="77777777" w:rsidR="00457D77" w:rsidRDefault="00A461BA">
      <w:pPr>
        <w:spacing w:after="0" w:line="240" w:lineRule="auto"/>
      </w:pPr>
      <w:r>
        <w:separator/>
      </w:r>
    </w:p>
  </w:endnote>
  <w:endnote w:type="continuationSeparator" w:id="0">
    <w:p w14:paraId="3A4BDE00" w14:textId="77777777" w:rsidR="00457D77" w:rsidRDefault="00A46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altName w:val="Arial"/>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7303266"/>
      <w:docPartObj>
        <w:docPartGallery w:val="Page Numbers (Bottom of Page)"/>
        <w:docPartUnique/>
      </w:docPartObj>
    </w:sdtPr>
    <w:sdtEndPr>
      <w:rPr>
        <w:noProof/>
      </w:rPr>
    </w:sdtEndPr>
    <w:sdtContent>
      <w:p w14:paraId="70C513FA" w14:textId="77777777" w:rsidR="00457D77" w:rsidRDefault="00A461B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39C4E23" w14:textId="77777777" w:rsidR="00457D77" w:rsidRDefault="00457D77">
    <w:pPr>
      <w:pStyle w:val="Footer"/>
      <w:spacing w:before="5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5FBC" w14:textId="77777777" w:rsidR="00457D77" w:rsidRDefault="00A461BA">
      <w:pPr>
        <w:spacing w:after="0" w:line="240" w:lineRule="auto"/>
      </w:pPr>
      <w:r>
        <w:separator/>
      </w:r>
    </w:p>
  </w:footnote>
  <w:footnote w:type="continuationSeparator" w:id="0">
    <w:p w14:paraId="44318178" w14:textId="77777777" w:rsidR="00457D77" w:rsidRDefault="00A461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C827F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89259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1FED7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BB88B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A70EC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F45A1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721C3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7612C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B000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08AF45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0D3028"/>
    <w:multiLevelType w:val="multilevel"/>
    <w:tmpl w:val="A634B574"/>
    <w:name w:val="Unknown A-43133483A-X"/>
    <w:lvl w:ilvl="0">
      <w:start w:val="1"/>
      <w:numFmt w:val="decimal"/>
      <w:lvlRestart w:val="0"/>
      <w:pStyle w:val="SimpleL1"/>
      <w:lvlText w:val="%1"/>
      <w:lvlJc w:val="left"/>
      <w:pPr>
        <w:tabs>
          <w:tab w:val="num" w:pos="567"/>
        </w:tabs>
        <w:ind w:left="567" w:hanging="567"/>
      </w:pPr>
      <w:rPr>
        <w:rFonts w:ascii="Arial" w:hAnsi="Arial" w:cs="Arial" w:hint="default"/>
        <w:sz w:val="20"/>
      </w:rPr>
    </w:lvl>
    <w:lvl w:ilvl="1">
      <w:start w:val="1"/>
      <w:numFmt w:val="lowerLetter"/>
      <w:pStyle w:val="SimpleL2"/>
      <w:lvlText w:val="(%2)"/>
      <w:lvlJc w:val="left"/>
      <w:pPr>
        <w:tabs>
          <w:tab w:val="num" w:pos="1134"/>
        </w:tabs>
        <w:ind w:left="1134" w:hanging="567"/>
      </w:pPr>
      <w:rPr>
        <w:rFonts w:ascii="Arial" w:hAnsi="Arial" w:cs="Arial" w:hint="default"/>
        <w:sz w:val="20"/>
      </w:rPr>
    </w:lvl>
    <w:lvl w:ilvl="2">
      <w:start w:val="1"/>
      <w:numFmt w:val="lowerRoman"/>
      <w:pStyle w:val="SimpleL3"/>
      <w:lvlText w:val="(%3)"/>
      <w:lvlJc w:val="left"/>
      <w:pPr>
        <w:tabs>
          <w:tab w:val="num" w:pos="1701"/>
        </w:tabs>
        <w:ind w:left="1701" w:hanging="567"/>
      </w:pPr>
      <w:rPr>
        <w:rFonts w:ascii="Arial" w:hAnsi="Arial" w:cs="Arial" w:hint="default"/>
        <w:sz w:val="20"/>
      </w:rPr>
    </w:lvl>
    <w:lvl w:ilvl="3">
      <w:start w:val="1"/>
      <w:numFmt w:val="upperLetter"/>
      <w:pStyle w:val="SimpleL4"/>
      <w:lvlText w:val="(%4)"/>
      <w:lvlJc w:val="left"/>
      <w:pPr>
        <w:tabs>
          <w:tab w:val="num" w:pos="2268"/>
        </w:tabs>
        <w:ind w:left="2268" w:hanging="567"/>
      </w:pPr>
      <w:rPr>
        <w:rFonts w:ascii="Arial" w:hAnsi="Arial" w:cs="Arial" w:hint="default"/>
        <w:sz w:val="20"/>
      </w:rPr>
    </w:lvl>
    <w:lvl w:ilvl="4">
      <w:start w:val="1"/>
      <w:numFmt w:val="decimal"/>
      <w:pStyle w:val="SimpleL5"/>
      <w:lvlText w:val="%5)"/>
      <w:lvlJc w:val="left"/>
      <w:pPr>
        <w:tabs>
          <w:tab w:val="num" w:pos="2835"/>
        </w:tabs>
        <w:ind w:left="2835" w:hanging="567"/>
      </w:pPr>
      <w:rPr>
        <w:rFonts w:ascii="Arial" w:hAnsi="Arial" w:cs="Aria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C35EFB"/>
    <w:multiLevelType w:val="multilevel"/>
    <w:tmpl w:val="95CE85F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color w:val="00000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D9C6B82"/>
    <w:multiLevelType w:val="hybridMultilevel"/>
    <w:tmpl w:val="D4E4D752"/>
    <w:lvl w:ilvl="0" w:tplc="08090001">
      <w:start w:val="1"/>
      <w:numFmt w:val="bullet"/>
      <w:lvlText w:val=""/>
      <w:lvlJc w:val="left"/>
      <w:pPr>
        <w:ind w:left="720" w:hanging="360"/>
      </w:pPr>
      <w:rPr>
        <w:rFonts w:ascii="Symbol" w:hAnsi="Symbol" w:hint="default"/>
      </w:rPr>
    </w:lvl>
    <w:lvl w:ilvl="1" w:tplc="EC288156">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2C5BDB"/>
    <w:multiLevelType w:val="multilevel"/>
    <w:tmpl w:val="6AA258B0"/>
    <w:styleLink w:val="StandardList"/>
    <w:lvl w:ilvl="0">
      <w:start w:val="1"/>
      <w:numFmt w:val="decimal"/>
      <w:lvlRestart w:val="0"/>
      <w:pStyle w:val="StandardL1"/>
      <w:lvlText w:val="%1"/>
      <w:lvlJc w:val="right"/>
      <w:pPr>
        <w:tabs>
          <w:tab w:val="num" w:pos="567"/>
        </w:tabs>
        <w:ind w:left="567" w:hanging="452"/>
      </w:pPr>
      <w:rPr>
        <w:rFonts w:ascii="Calibri" w:hAnsi="Calibri" w:hint="default"/>
        <w:b/>
        <w:i w:val="0"/>
        <w:caps w:val="0"/>
        <w:smallCaps w:val="0"/>
        <w:color w:val="auto"/>
        <w:sz w:val="24"/>
        <w:u w:val="none"/>
      </w:rPr>
    </w:lvl>
    <w:lvl w:ilvl="1">
      <w:start w:val="1"/>
      <w:numFmt w:val="decimal"/>
      <w:pStyle w:val="StandardL2"/>
      <w:lvlText w:val="%1.%2"/>
      <w:lvlJc w:val="right"/>
      <w:pPr>
        <w:tabs>
          <w:tab w:val="num" w:pos="567"/>
        </w:tabs>
        <w:ind w:left="567" w:hanging="452"/>
      </w:pPr>
      <w:rPr>
        <w:rFonts w:ascii="Calibri" w:hAnsi="Calibri"/>
        <w:b w:val="0"/>
        <w:i w:val="0"/>
        <w:caps w:val="0"/>
        <w:smallCaps w:val="0"/>
        <w:color w:val="auto"/>
        <w:sz w:val="22"/>
        <w:u w:val="none"/>
      </w:rPr>
    </w:lvl>
    <w:lvl w:ilvl="2">
      <w:start w:val="1"/>
      <w:numFmt w:val="lowerLetter"/>
      <w:pStyle w:val="StandardL3"/>
      <w:lvlText w:val="(%3)"/>
      <w:lvlJc w:val="left"/>
      <w:pPr>
        <w:tabs>
          <w:tab w:val="num" w:pos="1134"/>
        </w:tabs>
        <w:ind w:left="1134" w:hanging="578"/>
      </w:pPr>
      <w:rPr>
        <w:rFonts w:ascii="Calibri" w:hAnsi="Calibri"/>
        <w:b w:val="0"/>
        <w:i w:val="0"/>
        <w:caps w:val="0"/>
        <w:smallCaps w:val="0"/>
        <w:color w:val="auto"/>
        <w:sz w:val="22"/>
        <w:u w:val="none"/>
      </w:rPr>
    </w:lvl>
    <w:lvl w:ilvl="3">
      <w:start w:val="1"/>
      <w:numFmt w:val="lowerRoman"/>
      <w:pStyle w:val="StandardL4"/>
      <w:lvlText w:val="(%4)"/>
      <w:lvlJc w:val="left"/>
      <w:pPr>
        <w:tabs>
          <w:tab w:val="num" w:pos="1560"/>
        </w:tabs>
        <w:ind w:left="1560" w:hanging="567"/>
      </w:pPr>
      <w:rPr>
        <w:rFonts w:ascii="Calibri" w:hAnsi="Calibri"/>
        <w:b w:val="0"/>
        <w:i w:val="0"/>
        <w:caps w:val="0"/>
        <w:smallCaps w:val="0"/>
        <w:color w:val="auto"/>
        <w:sz w:val="22"/>
        <w:u w:val="none"/>
      </w:rPr>
    </w:lvl>
    <w:lvl w:ilvl="4">
      <w:start w:val="1"/>
      <w:numFmt w:val="upperLetter"/>
      <w:pStyle w:val="StandardL5"/>
      <w:lvlText w:val="(%5)"/>
      <w:lvlJc w:val="left"/>
      <w:pPr>
        <w:tabs>
          <w:tab w:val="num" w:pos="2268"/>
        </w:tabs>
        <w:ind w:left="2268" w:hanging="567"/>
      </w:pPr>
      <w:rPr>
        <w:rFonts w:ascii="Calibri" w:hAnsi="Calibri"/>
        <w:b w:val="0"/>
        <w:i w:val="0"/>
        <w:caps w:val="0"/>
        <w:smallCaps w:val="0"/>
        <w:color w:val="auto"/>
        <w:sz w:val="22"/>
        <w:u w:val="none"/>
      </w:rPr>
    </w:lvl>
    <w:lvl w:ilvl="5">
      <w:start w:val="1"/>
      <w:numFmt w:val="decimal"/>
      <w:pStyle w:val="StandardL6"/>
      <w:lvlText w:val="(%6)"/>
      <w:lvlJc w:val="left"/>
      <w:pPr>
        <w:tabs>
          <w:tab w:val="num" w:pos="2835"/>
        </w:tabs>
        <w:ind w:left="2835" w:hanging="567"/>
      </w:pPr>
      <w:rPr>
        <w:rFonts w:ascii="Calibri" w:hAnsi="Calibri"/>
        <w:b w:val="0"/>
        <w:i w:val="0"/>
        <w:caps w:val="0"/>
        <w:smallCaps w:val="0"/>
        <w:color w:val="auto"/>
        <w:sz w:val="22"/>
        <w:u w:val="none"/>
      </w:rPr>
    </w:lvl>
    <w:lvl w:ilvl="6">
      <w:start w:val="1"/>
      <w:numFmt w:val="upperRoman"/>
      <w:pStyle w:val="StandardL7"/>
      <w:lvlText w:val="(%7)"/>
      <w:lvlJc w:val="left"/>
      <w:pPr>
        <w:tabs>
          <w:tab w:val="num" w:pos="3402"/>
        </w:tabs>
        <w:ind w:left="3402" w:hanging="567"/>
      </w:pPr>
      <w:rPr>
        <w:rFonts w:ascii="Calibri" w:hAnsi="Calibri"/>
        <w:b w:val="0"/>
        <w:i w:val="0"/>
        <w:caps w:val="0"/>
        <w:smallCaps w:val="0"/>
        <w:color w:val="auto"/>
        <w:sz w:val="22"/>
        <w:u w:val="none"/>
      </w:rPr>
    </w:lvl>
    <w:lvl w:ilvl="7">
      <w:start w:val="1"/>
      <w:numFmt w:val="lowerLetter"/>
      <w:pStyle w:val="StandardL8"/>
      <w:lvlText w:val="%8."/>
      <w:lvlJc w:val="left"/>
      <w:pPr>
        <w:tabs>
          <w:tab w:val="num" w:pos="3969"/>
        </w:tabs>
        <w:ind w:left="3969" w:hanging="567"/>
      </w:pPr>
      <w:rPr>
        <w:rFonts w:ascii="Calibri" w:hAnsi="Calibri"/>
        <w:b w:val="0"/>
        <w:i w:val="0"/>
        <w:caps w:val="0"/>
        <w:smallCaps w:val="0"/>
        <w:color w:val="auto"/>
        <w:sz w:val="22"/>
        <w:u w:val="none"/>
      </w:rPr>
    </w:lvl>
    <w:lvl w:ilvl="8">
      <w:start w:val="1"/>
      <w:numFmt w:val="lowerRoman"/>
      <w:pStyle w:val="StandardL9"/>
      <w:lvlText w:val="%9."/>
      <w:lvlJc w:val="left"/>
      <w:pPr>
        <w:tabs>
          <w:tab w:val="num" w:pos="4535"/>
        </w:tabs>
        <w:ind w:left="4535" w:hanging="566"/>
      </w:pPr>
      <w:rPr>
        <w:rFonts w:ascii="Calibri" w:hAnsi="Calibri"/>
        <w:b w:val="0"/>
        <w:i w:val="0"/>
        <w:caps w:val="0"/>
        <w:smallCaps w:val="0"/>
        <w:color w:val="auto"/>
        <w:sz w:val="22"/>
        <w:u w:val="none"/>
      </w:rPr>
    </w:lvl>
  </w:abstractNum>
  <w:abstractNum w:abstractNumId="14" w15:restartNumberingAfterBreak="0">
    <w:nsid w:val="433626AF"/>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15:restartNumberingAfterBreak="0">
    <w:nsid w:val="50202F9E"/>
    <w:multiLevelType w:val="hybridMultilevel"/>
    <w:tmpl w:val="8126ECA6"/>
    <w:lvl w:ilvl="0" w:tplc="3E58292E">
      <w:start w:val="1"/>
      <w:numFmt w:val="upperLetter"/>
      <w:lvlText w:val="(%1)"/>
      <w:lvlJc w:val="left"/>
      <w:pPr>
        <w:ind w:left="1210" w:hanging="360"/>
      </w:pPr>
      <w:rPr>
        <w:rFonts w:ascii="Arial" w:eastAsia="Times New Roman" w:hAnsi="Arial" w:cs="Arial"/>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6" w15:restartNumberingAfterBreak="0">
    <w:nsid w:val="5B6F7169"/>
    <w:multiLevelType w:val="hybridMultilevel"/>
    <w:tmpl w:val="8126ECA6"/>
    <w:lvl w:ilvl="0" w:tplc="FFFFFFFF">
      <w:start w:val="1"/>
      <w:numFmt w:val="upperLetter"/>
      <w:lvlText w:val="(%1)"/>
      <w:lvlJc w:val="left"/>
      <w:pPr>
        <w:ind w:left="1210" w:hanging="360"/>
      </w:pPr>
      <w:rPr>
        <w:rFonts w:ascii="Arial" w:eastAsia="Times New Roman" w:hAnsi="Arial" w:cs="Arial"/>
      </w:rPr>
    </w:lvl>
    <w:lvl w:ilvl="1" w:tplc="FFFFFFFF" w:tentative="1">
      <w:start w:val="1"/>
      <w:numFmt w:val="bullet"/>
      <w:lvlText w:val="o"/>
      <w:lvlJc w:val="left"/>
      <w:pPr>
        <w:ind w:left="1930" w:hanging="360"/>
      </w:pPr>
      <w:rPr>
        <w:rFonts w:ascii="Courier New" w:hAnsi="Courier New" w:cs="Courier New" w:hint="default"/>
      </w:rPr>
    </w:lvl>
    <w:lvl w:ilvl="2" w:tplc="FFFFFFFF" w:tentative="1">
      <w:start w:val="1"/>
      <w:numFmt w:val="bullet"/>
      <w:lvlText w:val=""/>
      <w:lvlJc w:val="left"/>
      <w:pPr>
        <w:ind w:left="2650" w:hanging="360"/>
      </w:pPr>
      <w:rPr>
        <w:rFonts w:ascii="Wingdings" w:hAnsi="Wingdings" w:hint="default"/>
      </w:rPr>
    </w:lvl>
    <w:lvl w:ilvl="3" w:tplc="FFFFFFFF" w:tentative="1">
      <w:start w:val="1"/>
      <w:numFmt w:val="bullet"/>
      <w:lvlText w:val=""/>
      <w:lvlJc w:val="left"/>
      <w:pPr>
        <w:ind w:left="3370" w:hanging="360"/>
      </w:pPr>
      <w:rPr>
        <w:rFonts w:ascii="Symbol" w:hAnsi="Symbol" w:hint="default"/>
      </w:rPr>
    </w:lvl>
    <w:lvl w:ilvl="4" w:tplc="FFFFFFFF" w:tentative="1">
      <w:start w:val="1"/>
      <w:numFmt w:val="bullet"/>
      <w:lvlText w:val="o"/>
      <w:lvlJc w:val="left"/>
      <w:pPr>
        <w:ind w:left="4090" w:hanging="360"/>
      </w:pPr>
      <w:rPr>
        <w:rFonts w:ascii="Courier New" w:hAnsi="Courier New" w:cs="Courier New" w:hint="default"/>
      </w:rPr>
    </w:lvl>
    <w:lvl w:ilvl="5" w:tplc="FFFFFFFF" w:tentative="1">
      <w:start w:val="1"/>
      <w:numFmt w:val="bullet"/>
      <w:lvlText w:val=""/>
      <w:lvlJc w:val="left"/>
      <w:pPr>
        <w:ind w:left="4810" w:hanging="360"/>
      </w:pPr>
      <w:rPr>
        <w:rFonts w:ascii="Wingdings" w:hAnsi="Wingdings" w:hint="default"/>
      </w:rPr>
    </w:lvl>
    <w:lvl w:ilvl="6" w:tplc="FFFFFFFF" w:tentative="1">
      <w:start w:val="1"/>
      <w:numFmt w:val="bullet"/>
      <w:lvlText w:val=""/>
      <w:lvlJc w:val="left"/>
      <w:pPr>
        <w:ind w:left="5530" w:hanging="360"/>
      </w:pPr>
      <w:rPr>
        <w:rFonts w:ascii="Symbol" w:hAnsi="Symbol" w:hint="default"/>
      </w:rPr>
    </w:lvl>
    <w:lvl w:ilvl="7" w:tplc="FFFFFFFF" w:tentative="1">
      <w:start w:val="1"/>
      <w:numFmt w:val="bullet"/>
      <w:lvlText w:val="o"/>
      <w:lvlJc w:val="left"/>
      <w:pPr>
        <w:ind w:left="6250" w:hanging="360"/>
      </w:pPr>
      <w:rPr>
        <w:rFonts w:ascii="Courier New" w:hAnsi="Courier New" w:cs="Courier New" w:hint="default"/>
      </w:rPr>
    </w:lvl>
    <w:lvl w:ilvl="8" w:tplc="FFFFFFFF" w:tentative="1">
      <w:start w:val="1"/>
      <w:numFmt w:val="bullet"/>
      <w:lvlText w:val=""/>
      <w:lvlJc w:val="left"/>
      <w:pPr>
        <w:ind w:left="6970" w:hanging="360"/>
      </w:pPr>
      <w:rPr>
        <w:rFonts w:ascii="Wingdings" w:hAnsi="Wingdings" w:hint="default"/>
      </w:rPr>
    </w:lvl>
  </w:abstractNum>
  <w:abstractNum w:abstractNumId="17" w15:restartNumberingAfterBreak="0">
    <w:nsid w:val="6DD844E0"/>
    <w:multiLevelType w:val="hybridMultilevel"/>
    <w:tmpl w:val="2E467A76"/>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num w:numId="1" w16cid:durableId="1459103797">
    <w:abstractNumId w:val="13"/>
  </w:num>
  <w:num w:numId="2" w16cid:durableId="39087718">
    <w:abstractNumId w:val="9"/>
  </w:num>
  <w:num w:numId="3" w16cid:durableId="1581132968">
    <w:abstractNumId w:val="7"/>
  </w:num>
  <w:num w:numId="4" w16cid:durableId="1823235072">
    <w:abstractNumId w:val="6"/>
  </w:num>
  <w:num w:numId="5" w16cid:durableId="2124108893">
    <w:abstractNumId w:val="5"/>
  </w:num>
  <w:num w:numId="6" w16cid:durableId="1778525608">
    <w:abstractNumId w:val="4"/>
  </w:num>
  <w:num w:numId="7" w16cid:durableId="846478416">
    <w:abstractNumId w:val="8"/>
  </w:num>
  <w:num w:numId="8" w16cid:durableId="1003043649">
    <w:abstractNumId w:val="3"/>
  </w:num>
  <w:num w:numId="9" w16cid:durableId="879243250">
    <w:abstractNumId w:val="2"/>
  </w:num>
  <w:num w:numId="10" w16cid:durableId="269094280">
    <w:abstractNumId w:val="1"/>
  </w:num>
  <w:num w:numId="11" w16cid:durableId="760494468">
    <w:abstractNumId w:val="0"/>
  </w:num>
  <w:num w:numId="12" w16cid:durableId="1833830049">
    <w:abstractNumId w:val="14"/>
  </w:num>
  <w:num w:numId="13" w16cid:durableId="190190207">
    <w:abstractNumId w:val="17"/>
  </w:num>
  <w:num w:numId="14" w16cid:durableId="1529753802">
    <w:abstractNumId w:val="11"/>
  </w:num>
  <w:num w:numId="15" w16cid:durableId="364678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29113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96854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0061870">
    <w:abstractNumId w:val="10"/>
  </w:num>
  <w:num w:numId="19" w16cid:durableId="1999840682">
    <w:abstractNumId w:val="12"/>
  </w:num>
  <w:num w:numId="20" w16cid:durableId="2106342333">
    <w:abstractNumId w:val="15"/>
  </w:num>
  <w:num w:numId="21" w16cid:durableId="2796469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D77"/>
    <w:rsid w:val="00041979"/>
    <w:rsid w:val="0011798F"/>
    <w:rsid w:val="002734FA"/>
    <w:rsid w:val="003D23D8"/>
    <w:rsid w:val="00413E55"/>
    <w:rsid w:val="00457D77"/>
    <w:rsid w:val="00510724"/>
    <w:rsid w:val="00864A90"/>
    <w:rsid w:val="00947DC5"/>
    <w:rsid w:val="009977F2"/>
    <w:rsid w:val="00A0283C"/>
    <w:rsid w:val="00A461BA"/>
    <w:rsid w:val="00A5447A"/>
    <w:rsid w:val="00B0108F"/>
    <w:rsid w:val="00C87087"/>
    <w:rsid w:val="00E04A3A"/>
    <w:rsid w:val="00ED2E3C"/>
    <w:rsid w:val="00F56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6AB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29" w:unhideWhenUsed="1" w:qFormat="1"/>
    <w:lsdException w:name="heading 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nhideWhenUsed="1"/>
    <w:lsdException w:name="Closing" w:semiHidden="1" w:uiPriority="29"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semiHidden="1"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nhideWhenUsed="1"/>
    <w:lsdException w:name="Emphasis"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nhideWhenUsed="1"/>
    <w:lsdException w:name="Quote" w:unhideWhenUsed="1"/>
    <w:lsdException w:name="Intense Quote"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nhideWhenUsed="1"/>
    <w:lsdException w:name="Intense Emphasis" w:unhideWhenUsed="1"/>
    <w:lsdException w:name="Subtle Reference" w:unhideWhenUsed="1"/>
    <w:lsdException w:name="Intense Reference" w:unhideWhenUsed="1"/>
    <w:lsdException w:name="Book Title"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style>
  <w:style w:type="paragraph" w:styleId="Heading1">
    <w:name w:val="heading 1"/>
    <w:basedOn w:val="Normal"/>
    <w:next w:val="Normal"/>
    <w:link w:val="Heading1Char"/>
    <w:uiPriority w:val="99"/>
    <w:semiHidden/>
    <w:unhideWhenUs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semiHidden/>
    <w:unhideWhenUs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semiHidden/>
    <w:unhideWhenUs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semiHidden/>
    <w:unhideWhenUse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semiHidden/>
    <w:unhideWhenUse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semiHidden/>
    <w:unhideWhenUse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semiHidden/>
    <w:unhideWhenUse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unhideWhenUse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unhideWhenUse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DocsID">
    <w:name w:val="DocsID"/>
    <w:basedOn w:val="Normal"/>
    <w:uiPriority w:val="29"/>
    <w:qFormat/>
    <w:pPr>
      <w:spacing w:before="20" w:after="0" w:line="240" w:lineRule="auto"/>
    </w:pPr>
    <w:rPr>
      <w:rFonts w:ascii="Arial" w:eastAsia="Times New Roman" w:hAnsi="Arial" w:cs="Times New Roman"/>
      <w:sz w:val="16"/>
      <w:szCs w:val="20"/>
      <w:lang w:val="en-GB"/>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StandardL1">
    <w:name w:val="Standard_L1"/>
    <w:basedOn w:val="Normal"/>
    <w:next w:val="StandardL2"/>
    <w:uiPriority w:val="49"/>
    <w:qFormat/>
    <w:pPr>
      <w:keepNext/>
      <w:numPr>
        <w:numId w:val="1"/>
      </w:numPr>
      <w:jc w:val="both"/>
      <w:outlineLvl w:val="0"/>
    </w:pPr>
    <w:rPr>
      <w:rFonts w:ascii="Calibri" w:hAnsi="Calibri"/>
      <w:b/>
      <w:sz w:val="24"/>
    </w:rPr>
  </w:style>
  <w:style w:type="paragraph" w:customStyle="1" w:styleId="StandardL2">
    <w:name w:val="Standard_L2"/>
    <w:basedOn w:val="Normal"/>
    <w:uiPriority w:val="49"/>
    <w:qFormat/>
    <w:pPr>
      <w:numPr>
        <w:ilvl w:val="1"/>
        <w:numId w:val="1"/>
      </w:numPr>
      <w:jc w:val="both"/>
      <w:outlineLvl w:val="1"/>
    </w:pPr>
    <w:rPr>
      <w:rFonts w:ascii="Calibri" w:hAnsi="Calibri"/>
    </w:rPr>
  </w:style>
  <w:style w:type="paragraph" w:customStyle="1" w:styleId="StandardL3">
    <w:name w:val="Standard_L3"/>
    <w:basedOn w:val="Normal"/>
    <w:uiPriority w:val="49"/>
    <w:qFormat/>
    <w:pPr>
      <w:numPr>
        <w:ilvl w:val="2"/>
        <w:numId w:val="1"/>
      </w:numPr>
      <w:jc w:val="both"/>
      <w:outlineLvl w:val="2"/>
    </w:pPr>
    <w:rPr>
      <w:rFonts w:ascii="Calibri" w:hAnsi="Calibri"/>
    </w:rPr>
  </w:style>
  <w:style w:type="paragraph" w:customStyle="1" w:styleId="StandardL4">
    <w:name w:val="Standard_L4"/>
    <w:basedOn w:val="Normal"/>
    <w:uiPriority w:val="49"/>
    <w:qFormat/>
    <w:pPr>
      <w:numPr>
        <w:ilvl w:val="3"/>
        <w:numId w:val="1"/>
      </w:numPr>
      <w:tabs>
        <w:tab w:val="clear" w:pos="1560"/>
        <w:tab w:val="num" w:pos="1701"/>
      </w:tabs>
      <w:ind w:left="1701"/>
      <w:jc w:val="both"/>
      <w:outlineLvl w:val="3"/>
    </w:pPr>
    <w:rPr>
      <w:rFonts w:ascii="Calibri" w:hAnsi="Calibri"/>
    </w:rPr>
  </w:style>
  <w:style w:type="paragraph" w:customStyle="1" w:styleId="StandardL5">
    <w:name w:val="Standard_L5"/>
    <w:basedOn w:val="Normal"/>
    <w:uiPriority w:val="49"/>
    <w:qFormat/>
    <w:pPr>
      <w:numPr>
        <w:ilvl w:val="4"/>
        <w:numId w:val="1"/>
      </w:numPr>
      <w:jc w:val="both"/>
      <w:outlineLvl w:val="4"/>
    </w:pPr>
    <w:rPr>
      <w:rFonts w:ascii="Calibri" w:hAnsi="Calibri"/>
    </w:rPr>
  </w:style>
  <w:style w:type="paragraph" w:customStyle="1" w:styleId="StandardL6">
    <w:name w:val="Standard_L6"/>
    <w:basedOn w:val="Normal"/>
    <w:uiPriority w:val="49"/>
    <w:qFormat/>
    <w:pPr>
      <w:numPr>
        <w:ilvl w:val="5"/>
        <w:numId w:val="1"/>
      </w:numPr>
      <w:jc w:val="both"/>
      <w:outlineLvl w:val="5"/>
    </w:pPr>
    <w:rPr>
      <w:rFonts w:ascii="Calibri" w:hAnsi="Calibri"/>
    </w:rPr>
  </w:style>
  <w:style w:type="paragraph" w:customStyle="1" w:styleId="StandardL7">
    <w:name w:val="Standard_L7"/>
    <w:basedOn w:val="Normal"/>
    <w:uiPriority w:val="49"/>
    <w:qFormat/>
    <w:pPr>
      <w:numPr>
        <w:ilvl w:val="6"/>
        <w:numId w:val="1"/>
      </w:numPr>
      <w:jc w:val="both"/>
      <w:outlineLvl w:val="6"/>
    </w:pPr>
    <w:rPr>
      <w:rFonts w:ascii="Calibri" w:hAnsi="Calibri"/>
    </w:rPr>
  </w:style>
  <w:style w:type="paragraph" w:customStyle="1" w:styleId="StandardL8">
    <w:name w:val="Standard_L8"/>
    <w:basedOn w:val="Normal"/>
    <w:uiPriority w:val="49"/>
    <w:qFormat/>
    <w:pPr>
      <w:numPr>
        <w:ilvl w:val="7"/>
        <w:numId w:val="1"/>
      </w:numPr>
      <w:jc w:val="both"/>
      <w:outlineLvl w:val="7"/>
    </w:pPr>
    <w:rPr>
      <w:rFonts w:ascii="Calibri" w:hAnsi="Calibri"/>
    </w:rPr>
  </w:style>
  <w:style w:type="paragraph" w:customStyle="1" w:styleId="StandardL9">
    <w:name w:val="Standard_L9"/>
    <w:basedOn w:val="Normal"/>
    <w:uiPriority w:val="49"/>
    <w:qFormat/>
    <w:pPr>
      <w:numPr>
        <w:ilvl w:val="8"/>
        <w:numId w:val="1"/>
      </w:numPr>
      <w:jc w:val="both"/>
      <w:outlineLvl w:val="8"/>
    </w:pPr>
    <w:rPr>
      <w:rFonts w:ascii="Calibri" w:hAnsi="Calibri"/>
    </w:rPr>
  </w:style>
  <w:style w:type="numbering" w:customStyle="1" w:styleId="StandardList">
    <w:name w:val="_Standard List"/>
    <w:basedOn w:val="NoList"/>
    <w:pPr>
      <w:numPr>
        <w:numId w:val="1"/>
      </w:numPr>
    </w:p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left="360"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line="240" w:lineRule="auto"/>
    </w:pPr>
    <w:rPr>
      <w:b/>
      <w:bCs/>
      <w:color w:val="4F81BD" w:themeColor="accent1"/>
      <w:sz w:val="18"/>
      <w:szCs w:val="18"/>
    </w:rPr>
  </w:style>
  <w:style w:type="paragraph" w:styleId="Closing">
    <w:name w:val="Closing"/>
    <w:basedOn w:val="Normal"/>
    <w:link w:val="ClosingChar"/>
    <w:uiPriority w:val="29"/>
    <w:unhideWhenUsed/>
    <w:qFormat/>
    <w:pPr>
      <w:spacing w:after="0" w:line="240" w:lineRule="auto"/>
      <w:ind w:left="4252"/>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DarkList">
    <w:name w:val="Dark List"/>
    <w:basedOn w:val="TableNormal"/>
    <w:uiPriority w:val="99"/>
    <w:semiHidden/>
    <w:unhideWhenUse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Bullet5">
    <w:name w:val="List Bullet 5"/>
    <w:basedOn w:val="Normal"/>
    <w:uiPriority w:val="99"/>
    <w:semiHidden/>
    <w:unhideWhenUsed/>
    <w:pPr>
      <w:numPr>
        <w:numId w:val="6"/>
      </w:numPr>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numPr>
        <w:numId w:val="7"/>
      </w:numPr>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99"/>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table" w:styleId="MediumGrid1">
    <w:name w:val="Medium Grid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pPr>
      <w:spacing w:after="0" w:line="240" w:lineRule="auto"/>
    </w:pPr>
  </w:style>
  <w:style w:type="paragraph" w:styleId="NormalWeb">
    <w:name w:val="Normal (Web)"/>
    <w:basedOn w:val="Normal"/>
    <w:uiPriority w:val="99"/>
    <w:semiHidden/>
    <w:unhideWhenUsed/>
    <w:rPr>
      <w:rFonts w:ascii="Times New Roman" w:hAnsi="Times New Roman" w:cs="Times New Roman"/>
      <w:sz w:val="24"/>
      <w:szCs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29"/>
    <w:unhideWhenUsed/>
    <w:qFormat/>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after="0" w:line="240" w:lineRule="auto"/>
      <w:ind w:left="4252"/>
    </w:pPr>
  </w:style>
  <w:style w:type="character" w:customStyle="1" w:styleId="SignatureChar">
    <w:name w:val="Signature Char"/>
    <w:basedOn w:val="DefaultParagraphFont"/>
    <w:link w:val="Signature"/>
    <w:uiPriority w:val="99"/>
    <w:semiHidden/>
  </w:style>
  <w:style w:type="character" w:styleId="Strong">
    <w:name w:val="Strong"/>
    <w:basedOn w:val="DefaultParagraphFont"/>
    <w:uiPriority w:val="99"/>
    <w:semiHidden/>
    <w:unhideWhenUsed/>
    <w:rPr>
      <w:b/>
      <w:bCs/>
    </w:rPr>
  </w:style>
  <w:style w:type="paragraph" w:styleId="Subtitle">
    <w:name w:val="Subtitle"/>
    <w:basedOn w:val="Normal"/>
    <w:next w:val="Normal"/>
    <w:link w:val="SubtitleChar"/>
    <w:uiPriority w:val="99"/>
    <w:semiHidden/>
    <w:unhideWhenUse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unhideWhenUs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99"/>
    <w:semiHidden/>
    <w:unhideWhenUsed/>
    <w:pPr>
      <w:spacing w:after="100"/>
    </w:pPr>
  </w:style>
  <w:style w:type="paragraph" w:styleId="TOC2">
    <w:name w:val="toc 2"/>
    <w:basedOn w:val="Normal"/>
    <w:next w:val="Normal"/>
    <w:autoRedefine/>
    <w:uiPriority w:val="99"/>
    <w:semiHidden/>
    <w:unhideWhenUsed/>
    <w:pPr>
      <w:spacing w:after="100"/>
      <w:ind w:left="220"/>
    </w:pPr>
  </w:style>
  <w:style w:type="paragraph" w:styleId="TOC3">
    <w:name w:val="toc 3"/>
    <w:basedOn w:val="Normal"/>
    <w:next w:val="Normal"/>
    <w:autoRedefine/>
    <w:uiPriority w:val="99"/>
    <w:semiHidden/>
    <w:unhideWhenUsed/>
    <w:pPr>
      <w:spacing w:after="100"/>
      <w:ind w:left="440"/>
    </w:pPr>
  </w:style>
  <w:style w:type="paragraph" w:styleId="TOC4">
    <w:name w:val="toc 4"/>
    <w:basedOn w:val="Normal"/>
    <w:next w:val="Normal"/>
    <w:autoRedefine/>
    <w:uiPriority w:val="99"/>
    <w:semiHidden/>
    <w:unhideWhenUsed/>
    <w:pPr>
      <w:spacing w:after="100"/>
      <w:ind w:left="660"/>
    </w:pPr>
  </w:style>
  <w:style w:type="paragraph" w:styleId="TOC5">
    <w:name w:val="toc 5"/>
    <w:basedOn w:val="Normal"/>
    <w:next w:val="Normal"/>
    <w:autoRedefine/>
    <w:uiPriority w:val="99"/>
    <w:semiHidden/>
    <w:unhideWhenUsed/>
    <w:pPr>
      <w:spacing w:after="100"/>
      <w:ind w:left="880"/>
    </w:pPr>
  </w:style>
  <w:style w:type="paragraph" w:styleId="TOC6">
    <w:name w:val="toc 6"/>
    <w:basedOn w:val="Normal"/>
    <w:next w:val="Normal"/>
    <w:autoRedefine/>
    <w:uiPriority w:val="99"/>
    <w:semiHidden/>
    <w:unhideWhenUsed/>
    <w:pPr>
      <w:spacing w:after="100"/>
      <w:ind w:left="1100"/>
    </w:pPr>
  </w:style>
  <w:style w:type="paragraph" w:styleId="TOC7">
    <w:name w:val="toc 7"/>
    <w:basedOn w:val="Normal"/>
    <w:next w:val="Normal"/>
    <w:autoRedefine/>
    <w:uiPriority w:val="99"/>
    <w:semiHidden/>
    <w:unhideWhenUsed/>
    <w:pPr>
      <w:spacing w:after="100"/>
      <w:ind w:left="1320"/>
    </w:pPr>
  </w:style>
  <w:style w:type="paragraph" w:styleId="TOC8">
    <w:name w:val="toc 8"/>
    <w:basedOn w:val="Normal"/>
    <w:next w:val="Normal"/>
    <w:autoRedefine/>
    <w:uiPriority w:val="99"/>
    <w:semiHidden/>
    <w:unhideWhenUsed/>
    <w:pPr>
      <w:spacing w:after="100"/>
      <w:ind w:left="1540"/>
    </w:pPr>
  </w:style>
  <w:style w:type="paragraph" w:styleId="TOC9">
    <w:name w:val="toc 9"/>
    <w:basedOn w:val="Normal"/>
    <w:next w:val="Normal"/>
    <w:autoRedefine/>
    <w:uiPriority w:val="99"/>
    <w:semiHidden/>
    <w:unhideWhenUsed/>
    <w:pPr>
      <w:spacing w:after="100"/>
      <w:ind w:left="1760"/>
    </w:pPr>
  </w:style>
  <w:style w:type="paragraph" w:styleId="TOCHeading">
    <w:name w:val="TOC Heading"/>
    <w:basedOn w:val="Heading1"/>
    <w:next w:val="Normal"/>
    <w:uiPriority w:val="99"/>
    <w:semiHidden/>
    <w:unhideWhenUsed/>
    <w:pPr>
      <w:outlineLvl w:val="9"/>
    </w:pPr>
  </w:style>
  <w:style w:type="paragraph" w:styleId="Revision">
    <w:name w:val="Revision"/>
    <w:hidden/>
    <w:uiPriority w:val="99"/>
    <w:semiHidden/>
    <w:rsid w:val="00041979"/>
    <w:pPr>
      <w:spacing w:after="0" w:line="240" w:lineRule="auto"/>
    </w:pPr>
  </w:style>
  <w:style w:type="paragraph" w:customStyle="1" w:styleId="SimpleL1">
    <w:name w:val="Simple_L1"/>
    <w:basedOn w:val="Normal"/>
    <w:uiPriority w:val="49"/>
    <w:qFormat/>
    <w:rsid w:val="00041979"/>
    <w:pPr>
      <w:numPr>
        <w:numId w:val="18"/>
      </w:numPr>
      <w:spacing w:after="240" w:line="240" w:lineRule="auto"/>
      <w:jc w:val="both"/>
      <w:outlineLvl w:val="0"/>
    </w:pPr>
    <w:rPr>
      <w:rFonts w:ascii="Arial" w:eastAsia="Times New Roman" w:hAnsi="Arial" w:cs="Arial"/>
      <w:sz w:val="20"/>
      <w:szCs w:val="20"/>
      <w:lang w:val="en-GB" w:eastAsia="en-CA"/>
    </w:rPr>
  </w:style>
  <w:style w:type="paragraph" w:customStyle="1" w:styleId="SimpleL2">
    <w:name w:val="Simple_L2"/>
    <w:basedOn w:val="Normal"/>
    <w:uiPriority w:val="49"/>
    <w:qFormat/>
    <w:rsid w:val="00041979"/>
    <w:pPr>
      <w:numPr>
        <w:ilvl w:val="1"/>
        <w:numId w:val="18"/>
      </w:numPr>
      <w:spacing w:after="240" w:line="240" w:lineRule="auto"/>
      <w:jc w:val="both"/>
      <w:outlineLvl w:val="1"/>
    </w:pPr>
    <w:rPr>
      <w:rFonts w:ascii="Arial" w:eastAsia="Times New Roman" w:hAnsi="Arial" w:cs="Arial"/>
      <w:sz w:val="20"/>
      <w:szCs w:val="20"/>
      <w:lang w:val="en-GB" w:eastAsia="en-CA"/>
    </w:rPr>
  </w:style>
  <w:style w:type="paragraph" w:customStyle="1" w:styleId="SimpleL3">
    <w:name w:val="Simple_L3"/>
    <w:basedOn w:val="Normal"/>
    <w:uiPriority w:val="49"/>
    <w:qFormat/>
    <w:rsid w:val="00041979"/>
    <w:pPr>
      <w:numPr>
        <w:ilvl w:val="2"/>
        <w:numId w:val="18"/>
      </w:numPr>
      <w:spacing w:after="240" w:line="240" w:lineRule="auto"/>
      <w:jc w:val="both"/>
      <w:outlineLvl w:val="2"/>
    </w:pPr>
    <w:rPr>
      <w:rFonts w:ascii="Arial" w:eastAsia="Times New Roman" w:hAnsi="Arial" w:cs="Arial"/>
      <w:sz w:val="20"/>
      <w:szCs w:val="20"/>
      <w:lang w:val="en-GB" w:eastAsia="en-CA"/>
    </w:rPr>
  </w:style>
  <w:style w:type="paragraph" w:customStyle="1" w:styleId="SimpleL4">
    <w:name w:val="Simple_L4"/>
    <w:basedOn w:val="Normal"/>
    <w:uiPriority w:val="49"/>
    <w:qFormat/>
    <w:rsid w:val="00041979"/>
    <w:pPr>
      <w:numPr>
        <w:ilvl w:val="3"/>
        <w:numId w:val="18"/>
      </w:numPr>
      <w:spacing w:after="240" w:line="240" w:lineRule="auto"/>
      <w:jc w:val="both"/>
      <w:outlineLvl w:val="3"/>
    </w:pPr>
    <w:rPr>
      <w:rFonts w:ascii="Arial" w:eastAsia="Times New Roman" w:hAnsi="Arial" w:cs="Arial"/>
      <w:sz w:val="20"/>
      <w:szCs w:val="20"/>
      <w:lang w:val="en-GB" w:eastAsia="en-CA"/>
    </w:rPr>
  </w:style>
  <w:style w:type="paragraph" w:customStyle="1" w:styleId="SimpleL5">
    <w:name w:val="Simple_L5"/>
    <w:basedOn w:val="Normal"/>
    <w:uiPriority w:val="49"/>
    <w:qFormat/>
    <w:rsid w:val="00041979"/>
    <w:pPr>
      <w:numPr>
        <w:ilvl w:val="4"/>
        <w:numId w:val="18"/>
      </w:numPr>
      <w:spacing w:after="240" w:line="240" w:lineRule="auto"/>
      <w:jc w:val="both"/>
      <w:outlineLvl w:val="4"/>
    </w:pPr>
    <w:rPr>
      <w:rFonts w:ascii="Arial" w:eastAsia="Times New Roman" w:hAnsi="Arial" w:cs="Arial"/>
      <w:sz w:val="20"/>
      <w:szCs w:val="20"/>
      <w:lang w:val="en-GB"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a1e469-858e-4997-a72b-e799e8f98649">
      <Terms xmlns="http://schemas.microsoft.com/office/infopath/2007/PartnerControls"/>
    </lcf76f155ced4ddcb4097134ff3c332f>
    <TaxCatchAll xmlns="42c07192-51d6-421c-a336-24d2775211d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7F34054E61142A8500FE02BAEFFE9" ma:contentTypeVersion="17" ma:contentTypeDescription="Create a new document." ma:contentTypeScope="" ma:versionID="55cabd2b0caf62efb053b308bd8cf7a0">
  <xsd:schema xmlns:xsd="http://www.w3.org/2001/XMLSchema" xmlns:xs="http://www.w3.org/2001/XMLSchema" xmlns:p="http://schemas.microsoft.com/office/2006/metadata/properties" xmlns:ns2="bda1e469-858e-4997-a72b-e799e8f98649" xmlns:ns3="42c07192-51d6-421c-a336-24d2775211d9" targetNamespace="http://schemas.microsoft.com/office/2006/metadata/properties" ma:root="true" ma:fieldsID="d0e8a1055102af2358eac517777a630d" ns2:_="" ns3:_="">
    <xsd:import namespace="bda1e469-858e-4997-a72b-e799e8f98649"/>
    <xsd:import namespace="42c07192-51d6-421c-a336-24d277521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1e469-858e-4997-a72b-e799e8f98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7d230d4-1c95-4543-a74c-325231d1cad6"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c07192-51d6-421c-a336-24d2775211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0c296b3-e83c-4be0-8378-c350a694a98b}" ma:internalName="TaxCatchAll" ma:showField="CatchAllData" ma:web="42c07192-51d6-421c-a336-24d2775211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AAE71-5F64-4D29-8753-A7D108BC018D}">
  <ds:schemaRefs>
    <ds:schemaRef ds:uri="http://schemas.microsoft.com/office/2006/metadata/properties"/>
    <ds:schemaRef ds:uri="http://schemas.microsoft.com/office/infopath/2007/PartnerControls"/>
    <ds:schemaRef ds:uri="bda1e469-858e-4997-a72b-e799e8f98649"/>
    <ds:schemaRef ds:uri="42c07192-51d6-421c-a336-24d2775211d9"/>
  </ds:schemaRefs>
</ds:datastoreItem>
</file>

<file path=customXml/itemProps2.xml><?xml version="1.0" encoding="utf-8"?>
<ds:datastoreItem xmlns:ds="http://schemas.openxmlformats.org/officeDocument/2006/customXml" ds:itemID="{F73462DE-375E-419A-86F8-FB3DAE1E1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1e469-858e-4997-a72b-e799e8f98649"/>
    <ds:schemaRef ds:uri="42c07192-51d6-421c-a336-24d2775211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3ED5A1-C8AB-43EE-998D-B64A841F96F6}">
  <ds:schemaRefs>
    <ds:schemaRef ds:uri="http://schemas.microsoft.com/sharepoint/v3/contenttype/forms"/>
  </ds:schemaRefs>
</ds:datastoreItem>
</file>

<file path=customXml/itemProps4.xml><?xml version="1.0" encoding="utf-8"?>
<ds:datastoreItem xmlns:ds="http://schemas.openxmlformats.org/officeDocument/2006/customXml" ds:itemID="{20DBA3E9-9EDC-4B62-96E5-D07F6005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4898</Words>
  <Characters>27921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2015-11-15T01:40:00Z</dcterms:created>
  <dcterms:modified xsi:type="dcterms:W3CDTF">2023-11-22T14:29:00Z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PPE-#24565984-v1</vt:lpwstr>
  </property>
  <property fmtid="{D5CDD505-2E9C-101B-9397-08002B2CF9AE}" pid="4" name="ContentTypeId">
    <vt:lpwstr>0x0101002337F34054E61142A8500FE02BAEFFE9</vt:lpwstr>
  </property>
  <property fmtid="{D5CDD505-2E9C-101B-9397-08002B2CF9AE}" pid="5" name="Order">
    <vt:r8>21309700</vt:r8>
  </property>
  <property fmtid="{D5CDD505-2E9C-101B-9397-08002B2CF9AE}" pid="6" name="MediaServiceImageTags">
    <vt:lpwstr/>
  </property>
</Properties>
</file>